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31B6C2" w14:textId="3476203D" w:rsidR="000E538A" w:rsidRPr="00CF139B" w:rsidRDefault="000E538A" w:rsidP="000E538A">
      <w:pPr>
        <w:widowControl w:val="0"/>
        <w:spacing w:after="0"/>
        <w:jc w:val="both"/>
        <w:rPr>
          <w:rFonts w:eastAsia="Batang"/>
          <w:b/>
          <w:bCs/>
          <w:sz w:val="28"/>
          <w:szCs w:val="24"/>
          <w:lang w:eastAsia="en-US"/>
        </w:rPr>
      </w:pPr>
      <w:r w:rsidRPr="00CF139B">
        <w:rPr>
          <w:rFonts w:eastAsia="Batang"/>
          <w:b/>
          <w:bCs/>
          <w:sz w:val="28"/>
          <w:szCs w:val="24"/>
          <w:lang w:eastAsia="en-US"/>
        </w:rPr>
        <w:t>3GPP TSG RAN WG1 #106-e</w:t>
      </w:r>
      <w:r w:rsidRPr="00CF139B">
        <w:rPr>
          <w:rFonts w:eastAsia="Batang"/>
          <w:b/>
          <w:bCs/>
          <w:sz w:val="28"/>
          <w:szCs w:val="24"/>
          <w:lang w:eastAsia="en-US"/>
        </w:rPr>
        <w:tab/>
      </w:r>
      <w:r w:rsidRPr="00CF139B">
        <w:rPr>
          <w:rFonts w:eastAsia="Batang"/>
          <w:b/>
          <w:bCs/>
          <w:sz w:val="28"/>
          <w:szCs w:val="24"/>
          <w:lang w:eastAsia="en-US"/>
        </w:rPr>
        <w:tab/>
      </w:r>
      <w:r w:rsidRPr="00CF139B">
        <w:rPr>
          <w:rFonts w:eastAsia="Batang"/>
          <w:b/>
          <w:bCs/>
          <w:sz w:val="28"/>
          <w:szCs w:val="24"/>
          <w:lang w:eastAsia="en-US"/>
        </w:rPr>
        <w:tab/>
      </w:r>
      <w:r>
        <w:rPr>
          <w:rFonts w:eastAsia="Batang"/>
          <w:b/>
          <w:bCs/>
          <w:sz w:val="28"/>
          <w:szCs w:val="24"/>
          <w:lang w:eastAsia="en-US"/>
        </w:rPr>
        <w:t xml:space="preserve">                          </w:t>
      </w:r>
      <w:r w:rsidR="00211BC2" w:rsidRPr="00211BC2">
        <w:rPr>
          <w:rFonts w:eastAsia="Batang"/>
          <w:b/>
          <w:bCs/>
          <w:sz w:val="28"/>
          <w:szCs w:val="24"/>
          <w:lang w:eastAsia="en-US"/>
        </w:rPr>
        <w:t>R1-2107427</w:t>
      </w:r>
    </w:p>
    <w:p w14:paraId="5B3CFE2D" w14:textId="77777777" w:rsidR="000E538A" w:rsidRDefault="000E538A" w:rsidP="000E538A">
      <w:pPr>
        <w:widowControl w:val="0"/>
        <w:spacing w:after="0"/>
        <w:jc w:val="both"/>
        <w:rPr>
          <w:rFonts w:eastAsia="Batang"/>
          <w:b/>
          <w:bCs/>
          <w:sz w:val="28"/>
          <w:szCs w:val="24"/>
          <w:lang w:eastAsia="en-US"/>
        </w:rPr>
      </w:pPr>
      <w:r w:rsidRPr="00CF139B">
        <w:rPr>
          <w:rFonts w:eastAsia="Batang"/>
          <w:b/>
          <w:bCs/>
          <w:sz w:val="28"/>
          <w:szCs w:val="24"/>
          <w:lang w:eastAsia="en-US"/>
        </w:rPr>
        <w:t>e-Meeting, August 16th – 27th, 2021</w:t>
      </w:r>
    </w:p>
    <w:p w14:paraId="1875C624" w14:textId="77777777" w:rsidR="005A5FE1" w:rsidRPr="000E538A" w:rsidRDefault="005A5FE1" w:rsidP="00C9100E">
      <w:pPr>
        <w:widowControl w:val="0"/>
        <w:spacing w:after="0"/>
        <w:jc w:val="both"/>
        <w:rPr>
          <w:sz w:val="24"/>
          <w:szCs w:val="24"/>
          <w:lang w:eastAsia="zh-CN"/>
        </w:rPr>
      </w:pPr>
    </w:p>
    <w:p w14:paraId="793F1D2E" w14:textId="77777777" w:rsidR="004935A9" w:rsidRPr="005B6E70" w:rsidRDefault="004935A9" w:rsidP="00C9100E">
      <w:pPr>
        <w:pStyle w:val="TdocHeader2"/>
        <w:spacing w:after="0"/>
        <w:rPr>
          <w:rFonts w:ascii="Times New Roman" w:hAnsi="Times New Roman"/>
          <w:sz w:val="24"/>
          <w:szCs w:val="24"/>
          <w:lang w:val="en-US"/>
        </w:rPr>
      </w:pPr>
      <w:bookmarkStart w:id="0" w:name="OLE_LINK3"/>
      <w:bookmarkStart w:id="1" w:name="OLE_LINK4"/>
      <w:r w:rsidRPr="005B6E70">
        <w:rPr>
          <w:rFonts w:ascii="Times New Roman" w:hAnsi="Times New Roman"/>
          <w:sz w:val="24"/>
          <w:szCs w:val="24"/>
          <w:lang w:val="en-US"/>
        </w:rPr>
        <w:t xml:space="preserve">Source: </w:t>
      </w:r>
      <w:r w:rsidRPr="005B6E70">
        <w:rPr>
          <w:rFonts w:ascii="Times New Roman" w:hAnsi="Times New Roman"/>
          <w:sz w:val="24"/>
          <w:szCs w:val="24"/>
          <w:lang w:val="en-US"/>
        </w:rPr>
        <w:tab/>
      </w:r>
      <w:r w:rsidR="005A3BD2" w:rsidRPr="005B6E70">
        <w:rPr>
          <w:rFonts w:ascii="Times New Roman" w:hAnsi="Times New Roman"/>
          <w:sz w:val="24"/>
          <w:szCs w:val="24"/>
          <w:lang w:val="en-US"/>
        </w:rPr>
        <w:t>CMCC</w:t>
      </w:r>
    </w:p>
    <w:p w14:paraId="054F6035" w14:textId="191027F1" w:rsidR="004935A9" w:rsidRPr="005B6E70" w:rsidRDefault="004935A9" w:rsidP="00C9100E">
      <w:pPr>
        <w:pStyle w:val="TdocHeader2"/>
        <w:spacing w:after="0"/>
        <w:rPr>
          <w:rFonts w:ascii="Times New Roman" w:hAnsi="Times New Roman"/>
          <w:sz w:val="24"/>
          <w:szCs w:val="24"/>
          <w:lang w:val="en-US"/>
        </w:rPr>
      </w:pPr>
      <w:r w:rsidRPr="005B6E70">
        <w:rPr>
          <w:rFonts w:ascii="Times New Roman" w:hAnsi="Times New Roman"/>
          <w:sz w:val="24"/>
          <w:szCs w:val="24"/>
          <w:lang w:val="en-US"/>
        </w:rPr>
        <w:t>Title:</w:t>
      </w:r>
      <w:bookmarkStart w:id="2" w:name="Title"/>
      <w:bookmarkEnd w:id="2"/>
      <w:r w:rsidRPr="005B6E70">
        <w:rPr>
          <w:rFonts w:ascii="Times New Roman" w:hAnsi="Times New Roman"/>
          <w:sz w:val="24"/>
          <w:szCs w:val="24"/>
          <w:lang w:val="en-US"/>
        </w:rPr>
        <w:tab/>
      </w:r>
      <w:r w:rsidR="00A55F48" w:rsidRPr="005B6E70">
        <w:rPr>
          <w:rFonts w:ascii="Times New Roman" w:hAnsi="Times New Roman"/>
          <w:sz w:val="24"/>
          <w:szCs w:val="24"/>
          <w:lang w:val="en-US"/>
        </w:rPr>
        <w:t>Discussion on NR MBS in RRC_IDLE</w:t>
      </w:r>
      <w:r w:rsidR="00B01275" w:rsidRPr="005B6E70">
        <w:rPr>
          <w:rFonts w:ascii="Times New Roman" w:hAnsi="Times New Roman"/>
          <w:sz w:val="24"/>
          <w:szCs w:val="24"/>
          <w:lang w:val="en-US"/>
        </w:rPr>
        <w:t>/</w:t>
      </w:r>
      <w:r w:rsidR="00A55F48" w:rsidRPr="005B6E70">
        <w:rPr>
          <w:rFonts w:ascii="Times New Roman" w:hAnsi="Times New Roman"/>
          <w:sz w:val="24"/>
          <w:szCs w:val="24"/>
          <w:lang w:val="en-US"/>
        </w:rPr>
        <w:t>RRC_INACTIVE states</w:t>
      </w:r>
    </w:p>
    <w:p w14:paraId="512A7358" w14:textId="12B9ADB7" w:rsidR="004935A9" w:rsidRPr="005B6E70" w:rsidRDefault="004935A9" w:rsidP="00C9100E">
      <w:pPr>
        <w:pStyle w:val="TdocHeader2"/>
        <w:spacing w:after="0"/>
        <w:rPr>
          <w:rFonts w:ascii="Times New Roman" w:hAnsi="Times New Roman"/>
          <w:sz w:val="24"/>
          <w:szCs w:val="24"/>
        </w:rPr>
      </w:pPr>
      <w:r w:rsidRPr="005B6E70">
        <w:rPr>
          <w:rFonts w:ascii="Times New Roman" w:hAnsi="Times New Roman"/>
          <w:sz w:val="24"/>
          <w:szCs w:val="24"/>
        </w:rPr>
        <w:t>Agenda item:</w:t>
      </w:r>
      <w:r w:rsidRPr="005B6E70">
        <w:rPr>
          <w:rFonts w:ascii="Times New Roman" w:hAnsi="Times New Roman"/>
          <w:sz w:val="24"/>
          <w:szCs w:val="24"/>
        </w:rPr>
        <w:tab/>
      </w:r>
      <w:r w:rsidR="001F6728" w:rsidRPr="005B6E70">
        <w:rPr>
          <w:rFonts w:ascii="Times New Roman" w:hAnsi="Times New Roman"/>
          <w:sz w:val="24"/>
          <w:szCs w:val="24"/>
          <w:lang w:eastAsia="zh-CN"/>
        </w:rPr>
        <w:t>8.</w:t>
      </w:r>
      <w:r w:rsidR="00D710C9" w:rsidRPr="005B6E70">
        <w:rPr>
          <w:rFonts w:ascii="Times New Roman" w:hAnsi="Times New Roman"/>
          <w:sz w:val="24"/>
          <w:szCs w:val="24"/>
          <w:lang w:eastAsia="zh-CN"/>
        </w:rPr>
        <w:t>12</w:t>
      </w:r>
      <w:r w:rsidR="00DF494C" w:rsidRPr="005B6E70">
        <w:rPr>
          <w:rFonts w:ascii="Times New Roman" w:hAnsi="Times New Roman"/>
          <w:sz w:val="24"/>
          <w:szCs w:val="24"/>
          <w:lang w:eastAsia="zh-CN"/>
        </w:rPr>
        <w:t>.</w:t>
      </w:r>
      <w:r w:rsidR="000D4EAF" w:rsidRPr="005B6E70">
        <w:rPr>
          <w:rFonts w:ascii="Times New Roman" w:hAnsi="Times New Roman"/>
          <w:sz w:val="24"/>
          <w:szCs w:val="24"/>
          <w:lang w:eastAsia="zh-CN"/>
        </w:rPr>
        <w:t>3</w:t>
      </w:r>
    </w:p>
    <w:p w14:paraId="6497E99B" w14:textId="77777777" w:rsidR="004935A9" w:rsidRPr="005B6E70" w:rsidRDefault="004935A9" w:rsidP="00C9100E">
      <w:pPr>
        <w:pStyle w:val="TdocHeader2"/>
        <w:spacing w:after="0"/>
        <w:rPr>
          <w:rFonts w:ascii="Times New Roman" w:hAnsi="Times New Roman"/>
          <w:sz w:val="24"/>
          <w:szCs w:val="24"/>
        </w:rPr>
      </w:pPr>
      <w:r w:rsidRPr="005B6E70">
        <w:rPr>
          <w:rFonts w:ascii="Times New Roman" w:hAnsi="Times New Roman"/>
          <w:sz w:val="24"/>
          <w:szCs w:val="24"/>
        </w:rPr>
        <w:t>Document for:</w:t>
      </w:r>
      <w:bookmarkStart w:id="3" w:name="DocumentFor"/>
      <w:bookmarkEnd w:id="3"/>
      <w:r w:rsidR="00722D6F" w:rsidRPr="005B6E70">
        <w:rPr>
          <w:rFonts w:ascii="Times New Roman" w:hAnsi="Times New Roman"/>
          <w:sz w:val="24"/>
          <w:szCs w:val="24"/>
          <w:lang w:eastAsia="zh-CN"/>
        </w:rPr>
        <w:tab/>
      </w:r>
      <w:r w:rsidRPr="005B6E70">
        <w:rPr>
          <w:rFonts w:ascii="Times New Roman" w:hAnsi="Times New Roman"/>
          <w:sz w:val="24"/>
          <w:szCs w:val="24"/>
        </w:rPr>
        <w:t>Discussion</w:t>
      </w:r>
      <w:r w:rsidR="00FD6B41" w:rsidRPr="005B6E70">
        <w:rPr>
          <w:rFonts w:ascii="Times New Roman" w:hAnsi="Times New Roman"/>
          <w:sz w:val="24"/>
          <w:szCs w:val="24"/>
        </w:rPr>
        <w:t xml:space="preserve"> &amp; Decision</w:t>
      </w:r>
    </w:p>
    <w:p w14:paraId="7349F4F9" w14:textId="32A132ED" w:rsidR="00FE04A4" w:rsidRPr="005B6E70" w:rsidRDefault="004935A9" w:rsidP="00C9100E">
      <w:pPr>
        <w:pStyle w:val="1"/>
        <w:numPr>
          <w:ilvl w:val="0"/>
          <w:numId w:val="4"/>
        </w:numPr>
        <w:jc w:val="both"/>
        <w:rPr>
          <w:rFonts w:ascii="Times New Roman" w:hAnsi="Times New Roman"/>
        </w:rPr>
      </w:pPr>
      <w:bookmarkStart w:id="4" w:name="_Toc120549591"/>
      <w:bookmarkEnd w:id="0"/>
      <w:bookmarkEnd w:id="1"/>
      <w:r w:rsidRPr="005B6E70">
        <w:rPr>
          <w:rFonts w:ascii="Times New Roman" w:hAnsi="Times New Roman"/>
        </w:rPr>
        <w:t>Introduction</w:t>
      </w:r>
      <w:bookmarkEnd w:id="4"/>
    </w:p>
    <w:p w14:paraId="3384C7CF" w14:textId="1B0F07F9" w:rsidR="002D1700" w:rsidRPr="00A9325B" w:rsidRDefault="00B01275" w:rsidP="00A9325B">
      <w:pPr>
        <w:jc w:val="both"/>
        <w:rPr>
          <w:rFonts w:eastAsia="微软雅黑"/>
          <w:lang w:eastAsia="zh-CN"/>
        </w:rPr>
      </w:pPr>
      <w:r w:rsidRPr="005B6E70">
        <w:rPr>
          <w:rFonts w:eastAsia="微软雅黑"/>
        </w:rPr>
        <w:t xml:space="preserve">In RAN1 </w:t>
      </w:r>
      <w:r w:rsidRPr="005B6E70">
        <w:rPr>
          <w:rFonts w:eastAsia="微软雅黑"/>
          <w:lang w:eastAsia="zh-CN"/>
        </w:rPr>
        <w:t>#10</w:t>
      </w:r>
      <w:r w:rsidR="002D1700">
        <w:rPr>
          <w:rFonts w:eastAsia="微软雅黑"/>
          <w:lang w:eastAsia="zh-CN"/>
        </w:rPr>
        <w:t>5</w:t>
      </w:r>
      <w:r w:rsidRPr="005B6E70">
        <w:rPr>
          <w:rFonts w:eastAsia="微软雅黑"/>
          <w:lang w:eastAsia="zh-CN"/>
        </w:rPr>
        <w:t>-e meeting, some agreements about NR MBS in RRC_IDLE/RRC_INACTIVE states are as the following [1],</w:t>
      </w:r>
    </w:p>
    <w:p w14:paraId="07F210B7" w14:textId="77777777" w:rsidR="002D1700" w:rsidRDefault="002D1700" w:rsidP="002D1700">
      <w:r w:rsidRPr="008B603D">
        <w:rPr>
          <w:highlight w:val="green"/>
        </w:rPr>
        <w:t>Agreement:</w:t>
      </w:r>
    </w:p>
    <w:p w14:paraId="527F21AE" w14:textId="2AB1A6FD" w:rsidR="002D1700" w:rsidRPr="00A9325B" w:rsidRDefault="002D1700" w:rsidP="002D1700">
      <w:pPr>
        <w:rPr>
          <w:rFonts w:eastAsia="MS Mincho"/>
        </w:rPr>
      </w:pPr>
      <w:r w:rsidRPr="0075541C">
        <w:rPr>
          <w:lang w:eastAsia="x-none"/>
        </w:rPr>
        <w:t xml:space="preserve">For RRC_IDLE/RRC_INACTIVE UEs, for broadcast reception, </w:t>
      </w:r>
      <w:r>
        <w:t>b</w:t>
      </w:r>
      <w:r w:rsidRPr="00D97D57">
        <w:t xml:space="preserve">oth searchSpace#0 and common search space other than searchSpace#0 can be </w:t>
      </w:r>
      <w:r>
        <w:t>configured</w:t>
      </w:r>
      <w:r w:rsidRPr="00D97D57">
        <w:t xml:space="preserve"> for </w:t>
      </w:r>
      <w:r>
        <w:t xml:space="preserve">GC-PDCCH scheduling </w:t>
      </w:r>
      <w:r w:rsidRPr="00D97D57">
        <w:t>MCCH</w:t>
      </w:r>
      <w:r>
        <w:t>.</w:t>
      </w:r>
    </w:p>
    <w:p w14:paraId="723BF955" w14:textId="77777777" w:rsidR="002D1700" w:rsidRDefault="002D1700" w:rsidP="002D1700">
      <w:r w:rsidRPr="00C301D7">
        <w:rPr>
          <w:highlight w:val="green"/>
        </w:rPr>
        <w:t>Agreement:</w:t>
      </w:r>
    </w:p>
    <w:p w14:paraId="01D92C04" w14:textId="77777777" w:rsidR="002D1700" w:rsidRDefault="002D1700" w:rsidP="002D1700">
      <w:r>
        <w:t>For RRC_IDLE/RRC_INACTIVE UEs, for broadcast reception, DCI format 1_0 is used as baseline for GC-PDCCH of MCCH and MTCH.</w:t>
      </w:r>
    </w:p>
    <w:p w14:paraId="05BF9EF7" w14:textId="2D14BFA6" w:rsidR="002D1700" w:rsidRPr="00A9325B" w:rsidRDefault="002D1700" w:rsidP="002D1700">
      <w:pPr>
        <w:numPr>
          <w:ilvl w:val="0"/>
          <w:numId w:val="21"/>
        </w:numPr>
        <w:spacing w:before="0" w:after="0"/>
      </w:pPr>
      <w:r>
        <w:t>FFS details of FDRA.</w:t>
      </w:r>
    </w:p>
    <w:p w14:paraId="2342285D" w14:textId="77777777" w:rsidR="002D1700" w:rsidRDefault="002D1700" w:rsidP="002D1700">
      <w:pPr>
        <w:rPr>
          <w:lang w:eastAsia="x-none"/>
        </w:rPr>
      </w:pPr>
      <w:r w:rsidRPr="00317561">
        <w:rPr>
          <w:highlight w:val="green"/>
          <w:lang w:eastAsia="x-none"/>
        </w:rPr>
        <w:t>Agreement:</w:t>
      </w:r>
    </w:p>
    <w:p w14:paraId="3C133CAC" w14:textId="77777777" w:rsidR="002D1700" w:rsidRDefault="002D1700" w:rsidP="002D1700">
      <w:pPr>
        <w:rPr>
          <w:lang w:eastAsia="x-none"/>
        </w:rPr>
      </w:pPr>
      <w:r w:rsidRPr="007A7A56">
        <w:rPr>
          <w:lang w:eastAsia="x-none"/>
        </w:rPr>
        <w:t>For RRC_IDLE/RRC_INACTIVE UEs,</w:t>
      </w:r>
      <w:r>
        <w:rPr>
          <w:lang w:eastAsia="x-none"/>
        </w:rPr>
        <w:t xml:space="preserve"> for broadcast reception, RAN1 confirms the following assumptions made by RAN2</w:t>
      </w:r>
    </w:p>
    <w:p w14:paraId="490B70F8" w14:textId="77777777" w:rsidR="002D1700" w:rsidRDefault="002D1700" w:rsidP="002D1700">
      <w:pPr>
        <w:numPr>
          <w:ilvl w:val="0"/>
          <w:numId w:val="21"/>
        </w:numPr>
        <w:spacing w:before="0" w:after="0"/>
      </w:pPr>
      <w:r>
        <w:t xml:space="preserve">RAN2 assumes, in case searchSpace#0 is configured for MCCH </w:t>
      </w:r>
      <w:r w:rsidRPr="00B246E1">
        <w:t xml:space="preserve">(if allowed, pending RAN1 decision), </w:t>
      </w:r>
      <w:r>
        <w:t xml:space="preserve">the mapping between PDCCH occasions and SSBs is the same as for SIB1. </w:t>
      </w:r>
    </w:p>
    <w:p w14:paraId="56F9B5CE" w14:textId="77777777" w:rsidR="002D1700" w:rsidRDefault="002D1700" w:rsidP="002D1700">
      <w:pPr>
        <w:numPr>
          <w:ilvl w:val="0"/>
          <w:numId w:val="21"/>
        </w:numPr>
        <w:spacing w:before="0" w:after="0"/>
      </w:pPr>
      <w:r>
        <w:t xml:space="preserve">RAN2 assumes that if common search space other than searchSpace#0 is configured for MCCH </w:t>
      </w:r>
      <w:r w:rsidRPr="00B246E1">
        <w:t xml:space="preserve">(if allowed, pending RAN1 decision), </w:t>
      </w:r>
      <w:r>
        <w:t>the PDCCH monitoring occasions for MCCH message which are not overlapping with UL symbols are sequentially numbered from one in the MCCH transmission window and mapped to SSBs using the similar rule as defined for OSI in TS 38.331.</w:t>
      </w:r>
    </w:p>
    <w:p w14:paraId="44C08643" w14:textId="77777777" w:rsidR="002D1700" w:rsidRDefault="002D1700" w:rsidP="002D1700">
      <w:pPr>
        <w:pStyle w:val="aff"/>
        <w:overflowPunct w:val="0"/>
        <w:autoSpaceDE w:val="0"/>
        <w:autoSpaceDN w:val="0"/>
        <w:adjustRightInd w:val="0"/>
        <w:spacing w:after="120"/>
        <w:ind w:leftChars="0" w:left="0"/>
        <w:textAlignment w:val="baseline"/>
      </w:pPr>
    </w:p>
    <w:p w14:paraId="28EB9DCB" w14:textId="77777777" w:rsidR="002D1700" w:rsidRPr="00A37128" w:rsidRDefault="002D1700" w:rsidP="002D1700">
      <w:pPr>
        <w:rPr>
          <w:highlight w:val="green"/>
          <w:lang w:eastAsia="x-none"/>
        </w:rPr>
      </w:pPr>
      <w:r w:rsidRPr="006D0048">
        <w:rPr>
          <w:highlight w:val="green"/>
          <w:lang w:eastAsia="x-none"/>
        </w:rPr>
        <w:t>Agreement:</w:t>
      </w:r>
    </w:p>
    <w:p w14:paraId="72114C56" w14:textId="77777777" w:rsidR="002D1700" w:rsidRDefault="002D1700" w:rsidP="002D1700">
      <w:r w:rsidRPr="00317B28">
        <w:rPr>
          <w:lang w:eastAsia="x-none"/>
        </w:rPr>
        <w:t xml:space="preserve">For broadcast reception, RRC_IDLE/RRC_INACTIVE </w:t>
      </w:r>
      <w:r w:rsidRPr="00A37128">
        <w:rPr>
          <w:lang w:eastAsia="x-none"/>
        </w:rPr>
        <w:t xml:space="preserve">UEs support </w:t>
      </w:r>
      <w:r w:rsidRPr="00A37128">
        <w:t xml:space="preserve">the same CSS </w:t>
      </w:r>
      <w:r w:rsidRPr="00A37128">
        <w:rPr>
          <w:bCs/>
        </w:rPr>
        <w:t>type</w:t>
      </w:r>
      <w:r w:rsidRPr="0058231C">
        <w:rPr>
          <w:color w:val="FF0000"/>
        </w:rPr>
        <w:t xml:space="preserve"> </w:t>
      </w:r>
      <w:r>
        <w:t>for MCCH and MTCH.</w:t>
      </w:r>
    </w:p>
    <w:p w14:paraId="1CAA660C" w14:textId="77777777" w:rsidR="002D1700" w:rsidRDefault="002D1700" w:rsidP="002D1700">
      <w:pPr>
        <w:numPr>
          <w:ilvl w:val="0"/>
          <w:numId w:val="23"/>
        </w:numPr>
        <w:spacing w:before="0" w:after="0"/>
      </w:pPr>
      <w:r w:rsidRPr="00C32AF6">
        <w:t xml:space="preserve">FFS support of different </w:t>
      </w:r>
      <w:r>
        <w:t xml:space="preserve">CSS </w:t>
      </w:r>
      <w:r w:rsidRPr="00A37128">
        <w:rPr>
          <w:bCs/>
        </w:rPr>
        <w:t>type</w:t>
      </w:r>
      <w:r w:rsidRPr="00A37128">
        <w:rPr>
          <w:rFonts w:hint="eastAsia"/>
          <w:bCs/>
          <w:lang w:eastAsia="zh-CN"/>
        </w:rPr>
        <w:t>s</w:t>
      </w:r>
      <w:r w:rsidRPr="00A37128">
        <w:rPr>
          <w:bCs/>
          <w:color w:val="FF0000"/>
        </w:rPr>
        <w:t xml:space="preserve"> </w:t>
      </w:r>
      <w:r w:rsidRPr="00A37128">
        <w:rPr>
          <w:bCs/>
        </w:rPr>
        <w:t>for MCCH and MTCH channels for broadcast reception</w:t>
      </w:r>
      <w:r>
        <w:t>.</w:t>
      </w:r>
    </w:p>
    <w:p w14:paraId="501995ED" w14:textId="77777777" w:rsidR="002D1700" w:rsidRDefault="002D1700" w:rsidP="002D1700">
      <w:pPr>
        <w:pStyle w:val="aff"/>
        <w:overflowPunct w:val="0"/>
        <w:autoSpaceDE w:val="0"/>
        <w:autoSpaceDN w:val="0"/>
        <w:adjustRightInd w:val="0"/>
        <w:spacing w:after="120"/>
        <w:ind w:leftChars="0" w:left="0"/>
        <w:textAlignment w:val="baseline"/>
      </w:pPr>
    </w:p>
    <w:p w14:paraId="00998E73" w14:textId="77777777" w:rsidR="002D1700" w:rsidRPr="00A37128" w:rsidRDefault="002D1700" w:rsidP="002D1700">
      <w:pPr>
        <w:rPr>
          <w:highlight w:val="green"/>
          <w:lang w:eastAsia="x-none"/>
        </w:rPr>
      </w:pPr>
      <w:r w:rsidRPr="006D0048">
        <w:rPr>
          <w:highlight w:val="green"/>
          <w:lang w:eastAsia="x-none"/>
        </w:rPr>
        <w:t>Agreement:</w:t>
      </w:r>
    </w:p>
    <w:p w14:paraId="1DFA9417" w14:textId="77777777" w:rsidR="002D1700" w:rsidRDefault="002D1700" w:rsidP="002D1700">
      <w:r w:rsidRPr="007A7A56">
        <w:rPr>
          <w:lang w:eastAsia="x-none"/>
        </w:rPr>
        <w:t xml:space="preserve">For RRC_IDLE/RRC_INACTIVE UEs, for broadcast reception, </w:t>
      </w:r>
      <w:r>
        <w:rPr>
          <w:lang w:eastAsia="x-none"/>
        </w:rPr>
        <w:t xml:space="preserve">study the </w:t>
      </w:r>
      <w:r>
        <w:t>following alternatives for MCCH change notification indication</w:t>
      </w:r>
      <w:r w:rsidRPr="00B93E9C">
        <w:t xml:space="preserve"> due to session start</w:t>
      </w:r>
      <w:r>
        <w:t>:</w:t>
      </w:r>
    </w:p>
    <w:p w14:paraId="311006AE" w14:textId="77777777" w:rsidR="002D1700" w:rsidRPr="00944438" w:rsidRDefault="002D1700" w:rsidP="002D1700">
      <w:pPr>
        <w:numPr>
          <w:ilvl w:val="0"/>
          <w:numId w:val="23"/>
        </w:numPr>
        <w:spacing w:before="0" w:after="0"/>
        <w:rPr>
          <w:lang w:eastAsia="x-none"/>
        </w:rPr>
      </w:pPr>
      <w:r w:rsidRPr="00944438">
        <w:rPr>
          <w:lang w:eastAsia="x-none"/>
        </w:rPr>
        <w:t xml:space="preserve">Alt 1: Define a dedicated </w:t>
      </w:r>
      <w:r w:rsidRPr="00A37128">
        <w:rPr>
          <w:lang w:eastAsia="x-none"/>
        </w:rPr>
        <w:t>RNTI</w:t>
      </w:r>
      <w:r w:rsidRPr="00944438">
        <w:rPr>
          <w:lang w:eastAsia="x-none"/>
        </w:rPr>
        <w:t xml:space="preserve"> to scramble the CRC of a DCI indicating a MCCH change notification;</w:t>
      </w:r>
    </w:p>
    <w:p w14:paraId="4EDD1BC3" w14:textId="77777777" w:rsidR="002D1700" w:rsidRPr="00944438" w:rsidRDefault="002D1700" w:rsidP="002D1700">
      <w:pPr>
        <w:numPr>
          <w:ilvl w:val="0"/>
          <w:numId w:val="23"/>
        </w:numPr>
        <w:spacing w:before="0" w:after="0"/>
        <w:rPr>
          <w:lang w:eastAsia="x-none"/>
        </w:rPr>
      </w:pPr>
      <w:r w:rsidRPr="00944438">
        <w:rPr>
          <w:lang w:eastAsia="x-none"/>
        </w:rPr>
        <w:t>Alt 2: Use of a field in a DCI format scheduling a MCCH without a dedicated RNTI for MCCH change notification;</w:t>
      </w:r>
    </w:p>
    <w:p w14:paraId="137EE22B" w14:textId="77777777" w:rsidR="002D1700" w:rsidRPr="00944438" w:rsidRDefault="002D1700" w:rsidP="002D1700">
      <w:pPr>
        <w:rPr>
          <w:lang w:eastAsia="x-none"/>
        </w:rPr>
      </w:pPr>
      <w:r w:rsidRPr="00944438">
        <w:rPr>
          <w:lang w:eastAsia="x-none"/>
        </w:rPr>
        <w:t>Other solutions are not precluded and it is also not precluded whether to support both Alt1 and Alt2.</w:t>
      </w:r>
    </w:p>
    <w:p w14:paraId="5DE6DF8C" w14:textId="77777777" w:rsidR="002D1700" w:rsidRDefault="002D1700" w:rsidP="002D1700">
      <w:pPr>
        <w:pStyle w:val="aff"/>
        <w:overflowPunct w:val="0"/>
        <w:autoSpaceDE w:val="0"/>
        <w:autoSpaceDN w:val="0"/>
        <w:adjustRightInd w:val="0"/>
        <w:spacing w:after="120"/>
        <w:ind w:leftChars="0" w:left="0"/>
        <w:textAlignment w:val="baseline"/>
      </w:pPr>
    </w:p>
    <w:p w14:paraId="7D1AF24B" w14:textId="77777777" w:rsidR="002D1700" w:rsidRPr="00E305BA" w:rsidRDefault="002D1700" w:rsidP="002D1700">
      <w:r w:rsidRPr="00E305BA">
        <w:rPr>
          <w:highlight w:val="green"/>
        </w:rPr>
        <w:t>Agreement:</w:t>
      </w:r>
    </w:p>
    <w:p w14:paraId="0DCE31CB" w14:textId="77777777" w:rsidR="002D1700" w:rsidRPr="004054BD" w:rsidRDefault="002D1700" w:rsidP="002D1700">
      <w:pPr>
        <w:rPr>
          <w:lang w:eastAsia="x-none"/>
        </w:rPr>
      </w:pPr>
      <w:r w:rsidRPr="004054BD">
        <w:lastRenderedPageBreak/>
        <w:t>For broadcast</w:t>
      </w:r>
      <w:r w:rsidRPr="004054BD">
        <w:rPr>
          <w:lang w:eastAsia="x-none"/>
        </w:rPr>
        <w:t xml:space="preserve"> reception, RRC_IDLE/RRC_INACTIVE UEs can use a configured/defined CFR with the same size as the initial BWP, where the initial BWP has the same frequency resources as CORESET0 (i.e., Case A), to receive GC-PDCCH/PDSCH carrying MCCH.</w:t>
      </w:r>
    </w:p>
    <w:p w14:paraId="7F9661F2" w14:textId="624A79DD" w:rsidR="002D1700" w:rsidRPr="00A9325B" w:rsidRDefault="002D1700" w:rsidP="002D1700">
      <w:pPr>
        <w:pStyle w:val="aff"/>
        <w:numPr>
          <w:ilvl w:val="0"/>
          <w:numId w:val="22"/>
        </w:numPr>
        <w:overflowPunct w:val="0"/>
        <w:autoSpaceDE w:val="0"/>
        <w:autoSpaceDN w:val="0"/>
        <w:adjustRightInd w:val="0"/>
        <w:spacing w:before="0" w:after="120"/>
        <w:ind w:leftChars="0" w:left="720"/>
        <w:textAlignment w:val="baseline"/>
        <w:rPr>
          <w:b/>
          <w:bCs/>
          <w:szCs w:val="20"/>
        </w:rPr>
      </w:pPr>
      <w:r w:rsidRPr="004054BD">
        <w:rPr>
          <w:rFonts w:eastAsia="宋体"/>
          <w:szCs w:val="20"/>
          <w:lang w:eastAsia="zh-CN"/>
        </w:rPr>
        <w:t>Note: GC-PDCCH/PDSCH transmission within a narrower portion of the Initial BWP (</w:t>
      </w:r>
      <w:r w:rsidRPr="004054BD">
        <w:rPr>
          <w:rFonts w:eastAsia="宋体"/>
          <w:szCs w:val="20"/>
        </w:rPr>
        <w:t>where the initial BWP has the same frequency resources as CORESET0</w:t>
      </w:r>
      <w:r w:rsidRPr="004054BD">
        <w:rPr>
          <w:rFonts w:eastAsia="宋体"/>
          <w:szCs w:val="20"/>
          <w:lang w:eastAsia="zh-CN"/>
        </w:rPr>
        <w:t>) is possible by implementation via appropriate scheduling.</w:t>
      </w:r>
    </w:p>
    <w:p w14:paraId="47387EB8" w14:textId="77777777" w:rsidR="002D1700" w:rsidRPr="00E305BA" w:rsidRDefault="002D1700" w:rsidP="002D1700">
      <w:r w:rsidRPr="00E305BA">
        <w:rPr>
          <w:highlight w:val="green"/>
        </w:rPr>
        <w:t>Agreement:</w:t>
      </w:r>
    </w:p>
    <w:p w14:paraId="5D6231C8" w14:textId="77777777" w:rsidR="002D1700" w:rsidRPr="004054BD" w:rsidRDefault="002D1700" w:rsidP="002D1700">
      <w:pPr>
        <w:spacing w:after="160" w:line="252" w:lineRule="auto"/>
        <w:rPr>
          <w:lang w:eastAsia="x-none"/>
        </w:rPr>
      </w:pPr>
      <w:r w:rsidRPr="004054BD">
        <w:rPr>
          <w:lang w:eastAsia="x-none"/>
        </w:rPr>
        <w:t>For broadcast reception, RRC_IDLE/RRC_INACTIVE UEs can use a configured/defined CFR with the same size as the initial BWP, where the initial BWP has the same frequency resources as CORESET0 (i.e., Case A), to receive GC-PDCCH/PDSCH carrying MTCH.</w:t>
      </w:r>
    </w:p>
    <w:p w14:paraId="1B1CB6CD" w14:textId="77777777" w:rsidR="002D1700" w:rsidRPr="004054BD" w:rsidRDefault="002D1700" w:rsidP="002D1700">
      <w:pPr>
        <w:numPr>
          <w:ilvl w:val="0"/>
          <w:numId w:val="20"/>
        </w:numPr>
        <w:spacing w:before="0" w:after="120" w:line="252" w:lineRule="auto"/>
        <w:rPr>
          <w:lang w:eastAsia="zh-CN"/>
        </w:rPr>
      </w:pPr>
      <w:r w:rsidRPr="004054BD">
        <w:rPr>
          <w:lang w:eastAsia="zh-CN"/>
        </w:rPr>
        <w:t>Note: GC-PDCCH/PDSCH transmission within a narrower portion of the Initial BWP (</w:t>
      </w:r>
      <w:r w:rsidRPr="004054BD">
        <w:rPr>
          <w:lang w:eastAsia="x-none"/>
        </w:rPr>
        <w:t>where the initial BWP has the same frequency resources as CORESET0</w:t>
      </w:r>
      <w:r w:rsidRPr="004054BD">
        <w:rPr>
          <w:lang w:eastAsia="zh-CN"/>
        </w:rPr>
        <w:t>) is possible by implementation via appropriate scheduling.</w:t>
      </w:r>
    </w:p>
    <w:p w14:paraId="379D9497" w14:textId="77777777" w:rsidR="002D1700" w:rsidRDefault="002D1700" w:rsidP="002D1700">
      <w:pPr>
        <w:pStyle w:val="aff"/>
        <w:overflowPunct w:val="0"/>
        <w:autoSpaceDE w:val="0"/>
        <w:autoSpaceDN w:val="0"/>
        <w:adjustRightInd w:val="0"/>
        <w:spacing w:after="120"/>
        <w:ind w:leftChars="0" w:left="0"/>
        <w:textAlignment w:val="baseline"/>
      </w:pPr>
    </w:p>
    <w:p w14:paraId="335A2E96" w14:textId="77777777" w:rsidR="002D1700" w:rsidRDefault="002D1700" w:rsidP="002D1700">
      <w:pPr>
        <w:spacing w:line="252" w:lineRule="auto"/>
        <w:rPr>
          <w:lang w:eastAsia="x-none"/>
        </w:rPr>
      </w:pPr>
      <w:r w:rsidRPr="00E305BA">
        <w:rPr>
          <w:highlight w:val="green"/>
          <w:lang w:eastAsia="x-none"/>
        </w:rPr>
        <w:t>Agreement:</w:t>
      </w:r>
    </w:p>
    <w:p w14:paraId="25BA0025" w14:textId="77777777" w:rsidR="002D1700" w:rsidRPr="00E305BA" w:rsidRDefault="002D1700" w:rsidP="002D1700">
      <w:pPr>
        <w:spacing w:line="252" w:lineRule="auto"/>
        <w:rPr>
          <w:lang w:eastAsia="x-none"/>
        </w:rPr>
      </w:pPr>
      <w:r w:rsidRPr="00E305BA">
        <w:rPr>
          <w:lang w:eastAsia="zh-CN"/>
        </w:rPr>
        <w:t xml:space="preserve">For RRC_IDLE/RRC_INACTIVE UEs, the </w:t>
      </w:r>
      <w:r w:rsidRPr="00E305BA">
        <w:t>CORESET index can be the same for GC-PDCCH of MCCH and MTCH.</w:t>
      </w:r>
    </w:p>
    <w:p w14:paraId="6BA44223" w14:textId="77777777" w:rsidR="002D1700" w:rsidRDefault="002D1700" w:rsidP="002D1700">
      <w:pPr>
        <w:pStyle w:val="aff"/>
        <w:overflowPunct w:val="0"/>
        <w:autoSpaceDE w:val="0"/>
        <w:autoSpaceDN w:val="0"/>
        <w:adjustRightInd w:val="0"/>
        <w:spacing w:after="120"/>
        <w:ind w:leftChars="0" w:left="0"/>
        <w:textAlignment w:val="baseline"/>
      </w:pPr>
    </w:p>
    <w:p w14:paraId="178A297C" w14:textId="066AEE5C" w:rsidR="002D1700" w:rsidRPr="00A92B5C" w:rsidRDefault="00A92B5C" w:rsidP="00A92B5C">
      <w:pPr>
        <w:spacing w:line="252" w:lineRule="auto"/>
        <w:rPr>
          <w:lang w:eastAsia="x-none"/>
        </w:rPr>
      </w:pPr>
      <w:r w:rsidRPr="00E305BA">
        <w:rPr>
          <w:highlight w:val="green"/>
          <w:lang w:eastAsia="x-none"/>
        </w:rPr>
        <w:t>Agreement:</w:t>
      </w:r>
    </w:p>
    <w:p w14:paraId="2A663BC3" w14:textId="77777777" w:rsidR="002D1700" w:rsidRPr="004054BD" w:rsidRDefault="002D1700" w:rsidP="002D1700">
      <w:pPr>
        <w:spacing w:line="252" w:lineRule="auto"/>
        <w:rPr>
          <w:lang w:val="en-US"/>
        </w:rPr>
      </w:pPr>
      <w:r w:rsidRPr="004054BD">
        <w:rPr>
          <w:lang w:val="en-US" w:eastAsia="x-none"/>
        </w:rPr>
        <w:t xml:space="preserve">For RRC_IDLE/RRC_INACTIVE UEs, for broadcast reception, the </w:t>
      </w:r>
      <w:r w:rsidRPr="004054BD">
        <w:rPr>
          <w:lang w:val="en-US"/>
        </w:rPr>
        <w:t>same beam can be used for group-common PDCCH and the corresponding scheduled group-common PDSCH for carrying MCCH or MTCH.</w:t>
      </w:r>
    </w:p>
    <w:p w14:paraId="2F0F66C8" w14:textId="77777777" w:rsidR="002D1700" w:rsidRPr="004054BD" w:rsidRDefault="002D1700" w:rsidP="002D1700">
      <w:pPr>
        <w:numPr>
          <w:ilvl w:val="0"/>
          <w:numId w:val="25"/>
        </w:numPr>
        <w:spacing w:before="0" w:after="0" w:line="252" w:lineRule="auto"/>
        <w:rPr>
          <w:lang w:val="en-US"/>
        </w:rPr>
      </w:pPr>
      <w:r w:rsidRPr="004054BD">
        <w:rPr>
          <w:lang w:val="en-US"/>
        </w:rPr>
        <w:t xml:space="preserve">UE may assume that DMRS ports of the group-common PDCCH/PDSCH for MCCH is </w:t>
      </w:r>
      <w:proofErr w:type="spellStart"/>
      <w:r w:rsidRPr="004054BD">
        <w:rPr>
          <w:lang w:val="en-US"/>
        </w:rPr>
        <w:t>QCL’d</w:t>
      </w:r>
      <w:proofErr w:type="spellEnd"/>
      <w:r w:rsidRPr="004054BD">
        <w:rPr>
          <w:lang w:val="en-US"/>
        </w:rPr>
        <w:t xml:space="preserve"> with SSB.</w:t>
      </w:r>
    </w:p>
    <w:p w14:paraId="7CE6D04F" w14:textId="77777777" w:rsidR="002D1700" w:rsidRPr="004054BD" w:rsidRDefault="002D1700" w:rsidP="002D1700">
      <w:pPr>
        <w:numPr>
          <w:ilvl w:val="0"/>
          <w:numId w:val="25"/>
        </w:numPr>
        <w:spacing w:before="0" w:after="0" w:line="252" w:lineRule="auto"/>
        <w:rPr>
          <w:lang w:val="en-US"/>
        </w:rPr>
      </w:pPr>
      <w:r w:rsidRPr="004054BD">
        <w:rPr>
          <w:lang w:val="en-US"/>
        </w:rPr>
        <w:t xml:space="preserve">UE may assume that DMRS ports of the group-common PDCCH/PDSCH for MTCH is </w:t>
      </w:r>
      <w:proofErr w:type="spellStart"/>
      <w:r w:rsidRPr="004054BD">
        <w:rPr>
          <w:lang w:val="en-US"/>
        </w:rPr>
        <w:t>QCL’d</w:t>
      </w:r>
      <w:proofErr w:type="spellEnd"/>
      <w:r w:rsidRPr="004054BD">
        <w:rPr>
          <w:lang w:val="en-US"/>
        </w:rPr>
        <w:t xml:space="preserve"> with SSB.</w:t>
      </w:r>
    </w:p>
    <w:p w14:paraId="3DD255BE" w14:textId="77777777" w:rsidR="002D1700" w:rsidRPr="004054BD" w:rsidRDefault="002D1700" w:rsidP="002D1700">
      <w:pPr>
        <w:numPr>
          <w:ilvl w:val="0"/>
          <w:numId w:val="25"/>
        </w:numPr>
        <w:spacing w:before="0" w:after="0" w:line="252" w:lineRule="auto"/>
        <w:rPr>
          <w:lang w:val="en-US"/>
        </w:rPr>
      </w:pPr>
      <w:r w:rsidRPr="004054BD">
        <w:rPr>
          <w:lang w:val="en-US" w:eastAsia="ko-KR"/>
        </w:rPr>
        <w:t xml:space="preserve">FFS: </w:t>
      </w:r>
      <w:r w:rsidRPr="004054BD">
        <w:rPr>
          <w:lang w:val="en-US" w:eastAsia="x-none"/>
        </w:rPr>
        <w:t xml:space="preserve">group-common PDCCH/PDSCH for MTCH is </w:t>
      </w:r>
      <w:proofErr w:type="spellStart"/>
      <w:r w:rsidRPr="004054BD">
        <w:rPr>
          <w:lang w:val="en-US"/>
        </w:rPr>
        <w:t>QCL’d</w:t>
      </w:r>
      <w:proofErr w:type="spellEnd"/>
      <w:r w:rsidRPr="004054BD">
        <w:rPr>
          <w:lang w:val="en-US"/>
        </w:rPr>
        <w:t xml:space="preserve"> with periodic TRS if configured</w:t>
      </w:r>
    </w:p>
    <w:p w14:paraId="49303B5B" w14:textId="77777777" w:rsidR="002D1700" w:rsidRDefault="002D1700" w:rsidP="002D1700">
      <w:pPr>
        <w:pStyle w:val="aff"/>
        <w:overflowPunct w:val="0"/>
        <w:autoSpaceDE w:val="0"/>
        <w:autoSpaceDN w:val="0"/>
        <w:adjustRightInd w:val="0"/>
        <w:spacing w:after="120"/>
        <w:ind w:leftChars="0" w:left="0"/>
        <w:textAlignment w:val="baseline"/>
      </w:pPr>
    </w:p>
    <w:p w14:paraId="2B4EB1DF" w14:textId="71E30523" w:rsidR="00A92B5C" w:rsidRPr="00F236D3" w:rsidRDefault="00A92B5C" w:rsidP="00F236D3">
      <w:pPr>
        <w:spacing w:line="252" w:lineRule="auto"/>
        <w:rPr>
          <w:lang w:eastAsia="x-none"/>
        </w:rPr>
      </w:pPr>
      <w:r w:rsidRPr="00E305BA">
        <w:rPr>
          <w:highlight w:val="green"/>
          <w:lang w:eastAsia="x-none"/>
        </w:rPr>
        <w:t>Agreement:</w:t>
      </w:r>
    </w:p>
    <w:p w14:paraId="795BCB75" w14:textId="56663D68" w:rsidR="002D1700" w:rsidRPr="004054BD" w:rsidRDefault="002D1700" w:rsidP="002D1700">
      <w:r w:rsidRPr="004054BD">
        <w:t xml:space="preserve">For Rel-17, for broadcast reception, RRC_IDLE/RRC_INACTIVE UEs do not exceed the maximum number of CORESETs mandatorily (in the minimum capability) supported for Rel-15/Rel-16 UEs, i.e., 2 CORESETs. </w:t>
      </w:r>
    </w:p>
    <w:p w14:paraId="51993B31" w14:textId="77777777" w:rsidR="002D1700" w:rsidRPr="004054BD" w:rsidRDefault="002D1700" w:rsidP="002D1700">
      <w:pPr>
        <w:pStyle w:val="aff"/>
        <w:numPr>
          <w:ilvl w:val="0"/>
          <w:numId w:val="24"/>
        </w:numPr>
        <w:overflowPunct w:val="0"/>
        <w:autoSpaceDE w:val="0"/>
        <w:autoSpaceDN w:val="0"/>
        <w:adjustRightInd w:val="0"/>
        <w:spacing w:before="0"/>
        <w:ind w:leftChars="0"/>
        <w:textAlignment w:val="baseline"/>
      </w:pPr>
      <w:r w:rsidRPr="004054BD">
        <w:t>If the CFR has the same frequency range as the initial BWP, where the initial BWP has the same frequency resources as CORESET0 or where the initial BWP has the frequency resources configured by SIB1, RRC_IDLE/RRC_INACTIVE UEs can be configured with the following options:</w:t>
      </w:r>
    </w:p>
    <w:p w14:paraId="7E80B205" w14:textId="77777777" w:rsidR="002D1700" w:rsidRPr="004054BD" w:rsidRDefault="002D1700" w:rsidP="002D1700">
      <w:pPr>
        <w:pStyle w:val="aff"/>
        <w:numPr>
          <w:ilvl w:val="1"/>
          <w:numId w:val="24"/>
        </w:numPr>
        <w:overflowPunct w:val="0"/>
        <w:autoSpaceDE w:val="0"/>
        <w:autoSpaceDN w:val="0"/>
        <w:adjustRightInd w:val="0"/>
        <w:spacing w:before="0"/>
        <w:ind w:leftChars="0"/>
        <w:textAlignment w:val="baseline"/>
      </w:pPr>
      <w:r w:rsidRPr="004054BD">
        <w:t>CORESET#0 (default option if CFR is the initial BWP and CORESET is not configured); or</w:t>
      </w:r>
    </w:p>
    <w:p w14:paraId="2A3A673F" w14:textId="77777777" w:rsidR="002D1700" w:rsidRPr="004054BD" w:rsidRDefault="002D1700" w:rsidP="002D1700">
      <w:pPr>
        <w:pStyle w:val="aff"/>
        <w:numPr>
          <w:ilvl w:val="1"/>
          <w:numId w:val="24"/>
        </w:numPr>
        <w:overflowPunct w:val="0"/>
        <w:autoSpaceDE w:val="0"/>
        <w:autoSpaceDN w:val="0"/>
        <w:adjustRightInd w:val="0"/>
        <w:spacing w:before="0"/>
        <w:ind w:leftChars="0"/>
        <w:textAlignment w:val="baseline"/>
      </w:pPr>
      <w:r w:rsidRPr="004054BD">
        <w:t xml:space="preserve">CORESET configured by </w:t>
      </w:r>
      <w:proofErr w:type="spellStart"/>
      <w:r w:rsidRPr="004054BD">
        <w:rPr>
          <w:i/>
          <w:iCs/>
        </w:rPr>
        <w:t>commonControlResourceSet</w:t>
      </w:r>
      <w:proofErr w:type="spellEnd"/>
      <w:r w:rsidRPr="004054BD">
        <w:rPr>
          <w:i/>
          <w:iCs/>
        </w:rPr>
        <w:t>;</w:t>
      </w:r>
      <w:r w:rsidRPr="004054BD">
        <w:t xml:space="preserve"> or</w:t>
      </w:r>
    </w:p>
    <w:p w14:paraId="1D97B86D" w14:textId="77777777" w:rsidR="002D1700" w:rsidRPr="004054BD" w:rsidRDefault="002D1700" w:rsidP="002D1700">
      <w:pPr>
        <w:pStyle w:val="aff"/>
        <w:numPr>
          <w:ilvl w:val="1"/>
          <w:numId w:val="24"/>
        </w:numPr>
        <w:overflowPunct w:val="0"/>
        <w:autoSpaceDE w:val="0"/>
        <w:autoSpaceDN w:val="0"/>
        <w:adjustRightInd w:val="0"/>
        <w:spacing w:before="0"/>
        <w:ind w:leftChars="0"/>
        <w:textAlignment w:val="baseline"/>
      </w:pPr>
      <w:r w:rsidRPr="004054BD">
        <w:t xml:space="preserve">CORESET#0 and CORESET configured by </w:t>
      </w:r>
      <w:proofErr w:type="spellStart"/>
      <w:r w:rsidRPr="004054BD">
        <w:rPr>
          <w:i/>
          <w:iCs/>
        </w:rPr>
        <w:t>commonControlResourceSet</w:t>
      </w:r>
      <w:proofErr w:type="spellEnd"/>
      <w:r w:rsidRPr="004054BD">
        <w:t>.</w:t>
      </w:r>
    </w:p>
    <w:p w14:paraId="75F6F545" w14:textId="77777777" w:rsidR="00B03FEB" w:rsidRDefault="00B03FEB" w:rsidP="00C9100E">
      <w:pPr>
        <w:jc w:val="both"/>
        <w:rPr>
          <w:lang w:eastAsia="zh-CN"/>
        </w:rPr>
      </w:pPr>
    </w:p>
    <w:p w14:paraId="5829FD83" w14:textId="5730609B" w:rsidR="000A511E" w:rsidRPr="005B6E70" w:rsidRDefault="005F199C" w:rsidP="00C9100E">
      <w:pPr>
        <w:jc w:val="both"/>
        <w:rPr>
          <w:lang w:eastAsia="zh-CN"/>
        </w:rPr>
      </w:pPr>
      <w:r w:rsidRPr="005B6E70">
        <w:rPr>
          <w:lang w:eastAsia="zh-CN"/>
        </w:rPr>
        <w:t xml:space="preserve">In this contribution, </w:t>
      </w:r>
      <w:r w:rsidR="00B01275" w:rsidRPr="005B6E70">
        <w:rPr>
          <w:lang w:eastAsia="zh-CN"/>
        </w:rPr>
        <w:t>some further discussion</w:t>
      </w:r>
      <w:r w:rsidR="00917F22" w:rsidRPr="005B6E70">
        <w:rPr>
          <w:lang w:eastAsia="zh-CN"/>
        </w:rPr>
        <w:t xml:space="preserve"> for </w:t>
      </w:r>
      <w:r w:rsidR="00496DCE" w:rsidRPr="005B6E70">
        <w:rPr>
          <w:lang w:val="en-US" w:eastAsia="zh-CN"/>
        </w:rPr>
        <w:t>RRC_IDLE/RRC_INACTIVE state</w:t>
      </w:r>
      <w:r w:rsidR="00E80B1C" w:rsidRPr="005B6E70">
        <w:rPr>
          <w:lang w:val="en-US" w:eastAsia="zh-CN"/>
        </w:rPr>
        <w:t>s</w:t>
      </w:r>
      <w:r w:rsidR="00496DCE" w:rsidRPr="005B6E70">
        <w:rPr>
          <w:lang w:val="en-US" w:eastAsia="zh-CN"/>
        </w:rPr>
        <w:t xml:space="preserve"> support in MBS</w:t>
      </w:r>
      <w:r w:rsidR="00837BA1" w:rsidRPr="005B6E70">
        <w:rPr>
          <w:lang w:val="en-US" w:eastAsia="zh-CN"/>
        </w:rPr>
        <w:t xml:space="preserve"> for </w:t>
      </w:r>
      <w:r w:rsidR="00837BA1" w:rsidRPr="005B6E70">
        <w:rPr>
          <w:lang w:eastAsia="zh-CN"/>
        </w:rPr>
        <w:t>delivery mode 2</w:t>
      </w:r>
      <w:r w:rsidR="00813E5C" w:rsidRPr="005B6E70">
        <w:rPr>
          <w:lang w:eastAsia="zh-CN"/>
        </w:rPr>
        <w:t xml:space="preserve"> </w:t>
      </w:r>
      <w:r w:rsidR="004D3B51" w:rsidRPr="005B6E70">
        <w:rPr>
          <w:lang w:eastAsia="zh-CN"/>
        </w:rPr>
        <w:t>will be discussed</w:t>
      </w:r>
      <w:r w:rsidR="009E1263" w:rsidRPr="005B6E70">
        <w:rPr>
          <w:lang w:eastAsia="zh-CN"/>
        </w:rPr>
        <w:t>, including</w:t>
      </w:r>
      <w:r w:rsidR="00837BA1" w:rsidRPr="005B6E70">
        <w:rPr>
          <w:lang w:eastAsia="zh-CN"/>
        </w:rPr>
        <w:t xml:space="preserve"> design of</w:t>
      </w:r>
      <w:r w:rsidR="00EA5C23">
        <w:rPr>
          <w:lang w:eastAsia="zh-CN"/>
        </w:rPr>
        <w:t xml:space="preserve"> MCCH</w:t>
      </w:r>
      <w:r w:rsidR="00A9325B">
        <w:rPr>
          <w:lang w:eastAsia="zh-CN"/>
        </w:rPr>
        <w:t xml:space="preserve"> and MTCH</w:t>
      </w:r>
      <w:r w:rsidR="000A511E" w:rsidRPr="005B6E70">
        <w:rPr>
          <w:lang w:eastAsia="zh-CN"/>
        </w:rPr>
        <w:t>.</w:t>
      </w:r>
    </w:p>
    <w:p w14:paraId="4180004D" w14:textId="25AD2ECA" w:rsidR="00BB73D7" w:rsidRDefault="00420407" w:rsidP="00BB73D7">
      <w:pPr>
        <w:pStyle w:val="1"/>
        <w:numPr>
          <w:ilvl w:val="0"/>
          <w:numId w:val="4"/>
        </w:numPr>
        <w:jc w:val="both"/>
        <w:rPr>
          <w:rFonts w:ascii="Times New Roman" w:hAnsi="Times New Roman"/>
          <w:lang w:val="en-US" w:eastAsia="zh-CN"/>
        </w:rPr>
      </w:pPr>
      <w:r>
        <w:rPr>
          <w:rFonts w:ascii="Times New Roman" w:hAnsi="Times New Roman"/>
          <w:lang w:val="en-US" w:eastAsia="zh-CN"/>
        </w:rPr>
        <w:t>D</w:t>
      </w:r>
      <w:r>
        <w:rPr>
          <w:rFonts w:ascii="Times New Roman" w:hAnsi="Times New Roman" w:hint="eastAsia"/>
          <w:lang w:val="en-US" w:eastAsia="zh-CN"/>
        </w:rPr>
        <w:t>iscussion</w:t>
      </w:r>
    </w:p>
    <w:p w14:paraId="015CFEB4" w14:textId="0EA8FF51" w:rsidR="00BA69E3" w:rsidRDefault="00BA69E3" w:rsidP="00B22A6D">
      <w:pPr>
        <w:pStyle w:val="2"/>
        <w:ind w:left="0" w:firstLine="0"/>
        <w:jc w:val="both"/>
        <w:rPr>
          <w:rFonts w:ascii="Times New Roman" w:hAnsi="Times New Roman"/>
          <w:lang w:eastAsia="zh-CN"/>
        </w:rPr>
      </w:pPr>
      <w:r w:rsidRPr="005B6E70">
        <w:rPr>
          <w:rFonts w:ascii="Times New Roman" w:hAnsi="Times New Roman"/>
          <w:lang w:eastAsia="zh-CN"/>
        </w:rPr>
        <w:t xml:space="preserve">2.1 </w:t>
      </w:r>
      <w:r w:rsidR="003B7FF3">
        <w:rPr>
          <w:rFonts w:ascii="Times New Roman" w:hAnsi="Times New Roman"/>
          <w:lang w:eastAsia="zh-CN"/>
        </w:rPr>
        <w:t>CFR</w:t>
      </w:r>
      <w:r w:rsidR="00D17AC1">
        <w:rPr>
          <w:rFonts w:ascii="Times New Roman" w:hAnsi="Times New Roman"/>
          <w:lang w:eastAsia="zh-CN"/>
        </w:rPr>
        <w:t xml:space="preserve"> for MCCH/MTCH</w:t>
      </w:r>
    </w:p>
    <w:p w14:paraId="255729D7" w14:textId="77777777" w:rsidR="00646313" w:rsidRDefault="00B00802" w:rsidP="00B00802">
      <w:pPr>
        <w:jc w:val="both"/>
        <w:rPr>
          <w:lang w:eastAsia="zh-CN"/>
        </w:rPr>
      </w:pPr>
      <w:r>
        <w:rPr>
          <w:lang w:eastAsia="zh-CN"/>
        </w:rPr>
        <w:t>F</w:t>
      </w:r>
      <w:r w:rsidRPr="005B6E70">
        <w:rPr>
          <w:lang w:eastAsia="zh-CN"/>
        </w:rPr>
        <w:t>ive CFR configuration cases are defined in RAN1#104 e-meeting about group-common PDCCH/PDSCH reception</w:t>
      </w:r>
      <w:r w:rsidR="001D66ED">
        <w:rPr>
          <w:lang w:eastAsia="zh-CN"/>
        </w:rPr>
        <w:t xml:space="preserve"> and Case A has been supported for MCCH/MTCH in last RAN1 meeting.</w:t>
      </w:r>
    </w:p>
    <w:p w14:paraId="16F3474E" w14:textId="413EDD0F" w:rsidR="00B00802" w:rsidRPr="005B6E70" w:rsidRDefault="00B00802" w:rsidP="00B00802">
      <w:pPr>
        <w:jc w:val="both"/>
        <w:rPr>
          <w:lang w:eastAsia="zh-CN"/>
        </w:rPr>
      </w:pPr>
      <w:r w:rsidRPr="005B6E70">
        <w:rPr>
          <w:lang w:eastAsia="zh-CN"/>
        </w:rPr>
        <w:t>We divide the five cases into two categories according to whether the CFR can be larger or smaller than CORESET</w:t>
      </w:r>
      <w:r w:rsidR="001A5DFF">
        <w:rPr>
          <w:lang w:eastAsia="zh-CN"/>
        </w:rPr>
        <w:t>#</w:t>
      </w:r>
      <w:r w:rsidRPr="005B6E70">
        <w:rPr>
          <w:lang w:eastAsia="zh-CN"/>
        </w:rPr>
        <w:t>0/initial DL BWP.</w:t>
      </w:r>
      <w:r w:rsidR="00A66133">
        <w:rPr>
          <w:rFonts w:hint="eastAsia"/>
          <w:lang w:eastAsia="zh-CN"/>
        </w:rPr>
        <w:t xml:space="preserve"> </w:t>
      </w:r>
      <w:r w:rsidRPr="005B6E70">
        <w:rPr>
          <w:lang w:eastAsia="zh-CN"/>
        </w:rPr>
        <w:t>The first category is CFR larger than CORESET</w:t>
      </w:r>
      <w:r w:rsidR="00506EFF">
        <w:rPr>
          <w:lang w:eastAsia="zh-CN"/>
        </w:rPr>
        <w:t>#</w:t>
      </w:r>
      <w:r w:rsidRPr="005B6E70">
        <w:rPr>
          <w:lang w:eastAsia="zh-CN"/>
        </w:rPr>
        <w:t>0/initial DL BWP. In current NR design, initial DL BWP can be configured in SIB1 w</w:t>
      </w:r>
      <w:r>
        <w:rPr>
          <w:lang w:eastAsia="zh-CN"/>
        </w:rPr>
        <w:t>ith</w:t>
      </w:r>
      <w:r w:rsidRPr="005B6E70">
        <w:rPr>
          <w:lang w:eastAsia="zh-CN"/>
        </w:rPr>
        <w:t xml:space="preserve"> larger</w:t>
      </w:r>
      <w:r>
        <w:rPr>
          <w:lang w:eastAsia="zh-CN"/>
        </w:rPr>
        <w:t xml:space="preserve"> bandwidth</w:t>
      </w:r>
      <w:r w:rsidRPr="005B6E70">
        <w:rPr>
          <w:lang w:eastAsia="zh-CN"/>
        </w:rPr>
        <w:t xml:space="preserve"> than COREST</w:t>
      </w:r>
      <w:r w:rsidR="00506EFF">
        <w:rPr>
          <w:lang w:eastAsia="zh-CN"/>
        </w:rPr>
        <w:t>#</w:t>
      </w:r>
      <w:r w:rsidRPr="005B6E70">
        <w:rPr>
          <w:lang w:eastAsia="zh-CN"/>
        </w:rPr>
        <w:t>0, but RRC_IDLE/INACTIVE UEs can only resume CORESET</w:t>
      </w:r>
      <w:r w:rsidR="00506EFF">
        <w:rPr>
          <w:lang w:eastAsia="zh-CN"/>
        </w:rPr>
        <w:t>#</w:t>
      </w:r>
      <w:r w:rsidRPr="005B6E70">
        <w:rPr>
          <w:lang w:eastAsia="zh-CN"/>
        </w:rPr>
        <w:t>0 as initial DL BWP before going into RRC_CONNECTED state. Considering the PRB resources of CORESET</w:t>
      </w:r>
      <w:r w:rsidR="00506EFF">
        <w:rPr>
          <w:lang w:eastAsia="zh-CN"/>
        </w:rPr>
        <w:t>#</w:t>
      </w:r>
      <w:r w:rsidRPr="005B6E70">
        <w:rPr>
          <w:lang w:eastAsia="zh-CN"/>
        </w:rPr>
        <w:t>0 may be limited to schedule multiple broadcast services, a larger CFR than CORESET</w:t>
      </w:r>
      <w:r w:rsidR="00B665CA">
        <w:rPr>
          <w:lang w:eastAsia="zh-CN"/>
        </w:rPr>
        <w:t>#</w:t>
      </w:r>
      <w:r w:rsidRPr="005B6E70">
        <w:rPr>
          <w:lang w:eastAsia="zh-CN"/>
        </w:rPr>
        <w:t xml:space="preserve">0 is needed. From this point of view, Case C and Case E can both </w:t>
      </w:r>
      <w:r>
        <w:rPr>
          <w:lang w:eastAsia="zh-CN"/>
        </w:rPr>
        <w:t>achieve</w:t>
      </w:r>
      <w:r w:rsidRPr="005B6E70">
        <w:rPr>
          <w:lang w:eastAsia="zh-CN"/>
        </w:rPr>
        <w:t xml:space="preserve"> to configure CFR larger than CORESET</w:t>
      </w:r>
      <w:r w:rsidR="00B665CA">
        <w:rPr>
          <w:lang w:eastAsia="zh-CN"/>
        </w:rPr>
        <w:t>#</w:t>
      </w:r>
      <w:r w:rsidRPr="005B6E70">
        <w:rPr>
          <w:lang w:eastAsia="zh-CN"/>
        </w:rPr>
        <w:t xml:space="preserve">0. But </w:t>
      </w:r>
      <w:r w:rsidRPr="005B6E70">
        <w:rPr>
          <w:lang w:eastAsia="zh-CN"/>
        </w:rPr>
        <w:lastRenderedPageBreak/>
        <w:t>compar</w:t>
      </w:r>
      <w:r>
        <w:rPr>
          <w:lang w:eastAsia="zh-CN"/>
        </w:rPr>
        <w:t>ing</w:t>
      </w:r>
      <w:r w:rsidRPr="005B6E70">
        <w:rPr>
          <w:lang w:eastAsia="zh-CN"/>
        </w:rPr>
        <w:t xml:space="preserve"> between these two cases, Case E has more spec impact than Case C, e.g., the BWP switching time between initial DL BWP and MBS specific BWP, the configuration of MBS specific BWP. In addition, after UE goes into RRC_CONNECTED mode, more things need to be considered, e.g., whether both initial DL BWP configured by SIB1 and MBS specific BWP are activated if UE-specific BWP is not configured by RRC dedicated signalling, the fallback BWP switching behaviour when BWP timer expires. Therefore, Case C can be supported which has little spec impact to </w:t>
      </w:r>
      <w:r>
        <w:rPr>
          <w:lang w:eastAsia="zh-CN"/>
        </w:rPr>
        <w:t>configure</w:t>
      </w:r>
      <w:r w:rsidRPr="005B6E70">
        <w:rPr>
          <w:lang w:eastAsia="zh-CN"/>
        </w:rPr>
        <w:t xml:space="preserve"> a CFR larger than CORESET</w:t>
      </w:r>
      <w:r w:rsidR="00D45A5F">
        <w:rPr>
          <w:lang w:eastAsia="zh-CN"/>
        </w:rPr>
        <w:t>#</w:t>
      </w:r>
      <w:r w:rsidRPr="005B6E70">
        <w:rPr>
          <w:lang w:eastAsia="zh-CN"/>
        </w:rPr>
        <w:t>0 used for broadcast service and both suitable for RRC_IDLE/INACTIVE and RRC_CONNECTED UEs.</w:t>
      </w:r>
    </w:p>
    <w:p w14:paraId="0E03357C" w14:textId="75050CD4" w:rsidR="00B00802" w:rsidRPr="005B6E70" w:rsidRDefault="00B00802" w:rsidP="00B00802">
      <w:pPr>
        <w:jc w:val="both"/>
        <w:rPr>
          <w:lang w:eastAsia="zh-CN"/>
        </w:rPr>
      </w:pPr>
      <w:r w:rsidRPr="005B6E70">
        <w:rPr>
          <w:lang w:eastAsia="zh-CN"/>
        </w:rPr>
        <w:t>The second category is CFR smaller than CORESET</w:t>
      </w:r>
      <w:r w:rsidR="00036CFE">
        <w:rPr>
          <w:lang w:eastAsia="zh-CN"/>
        </w:rPr>
        <w:t>#</w:t>
      </w:r>
      <w:r w:rsidRPr="005B6E70">
        <w:rPr>
          <w:lang w:eastAsia="zh-CN"/>
        </w:rPr>
        <w:t>0/initial DL BWP. For Case B, considering the maximum CORESET</w:t>
      </w:r>
      <w:r w:rsidR="009102F1">
        <w:rPr>
          <w:lang w:eastAsia="zh-CN"/>
        </w:rPr>
        <w:t>#</w:t>
      </w:r>
      <w:r w:rsidRPr="005B6E70">
        <w:rPr>
          <w:lang w:eastAsia="zh-CN"/>
        </w:rPr>
        <w:t>0 bandwidth is 20MHz in FR1, the power saving gain of using a smaller CFR is limited. Besides, the bandwidth of CORESET for group-common PDCCH is also smaller than CORESET</w:t>
      </w:r>
      <w:r w:rsidR="000A5F65">
        <w:rPr>
          <w:lang w:eastAsia="zh-CN"/>
        </w:rPr>
        <w:t>#</w:t>
      </w:r>
      <w:r w:rsidRPr="005B6E70">
        <w:rPr>
          <w:lang w:eastAsia="zh-CN"/>
        </w:rPr>
        <w:t>0, which causes AL=16 cannot be used. For Case D, the CFR is smaller than initial DL BWP configured by SIB1, if UE want</w:t>
      </w:r>
      <w:r>
        <w:rPr>
          <w:rFonts w:hint="eastAsia"/>
          <w:lang w:eastAsia="zh-CN"/>
        </w:rPr>
        <w:t>s</w:t>
      </w:r>
      <w:r w:rsidRPr="005B6E70">
        <w:rPr>
          <w:lang w:eastAsia="zh-CN"/>
        </w:rPr>
        <w:t xml:space="preserve"> to save power </w:t>
      </w:r>
      <w:r>
        <w:rPr>
          <w:lang w:eastAsia="zh-CN"/>
        </w:rPr>
        <w:t xml:space="preserve">for </w:t>
      </w:r>
      <w:r w:rsidRPr="005B6E70">
        <w:rPr>
          <w:lang w:eastAsia="zh-CN"/>
        </w:rPr>
        <w:t>receiving broadcast service, Case A can realize the same motivation without additional spec impact to define the CFR frequency location. Therefore, Case B and Case D have limited motivation to support and may introduce more problems.</w:t>
      </w:r>
    </w:p>
    <w:p w14:paraId="2C2787BA" w14:textId="1E708567" w:rsidR="00B00802" w:rsidRPr="005B6E70" w:rsidRDefault="00B00802" w:rsidP="00B00802">
      <w:pPr>
        <w:jc w:val="both"/>
        <w:rPr>
          <w:lang w:eastAsia="zh-CN"/>
        </w:rPr>
      </w:pPr>
      <w:r w:rsidRPr="005B6E70">
        <w:rPr>
          <w:lang w:eastAsia="zh-CN"/>
        </w:rPr>
        <w:t xml:space="preserve">In a summary, Case A and Case </w:t>
      </w:r>
      <w:proofErr w:type="spellStart"/>
      <w:r w:rsidRPr="005B6E70">
        <w:rPr>
          <w:lang w:eastAsia="zh-CN"/>
        </w:rPr>
        <w:t>C are</w:t>
      </w:r>
      <w:proofErr w:type="spellEnd"/>
      <w:r w:rsidRPr="005B6E70">
        <w:rPr>
          <w:lang w:eastAsia="zh-CN"/>
        </w:rPr>
        <w:t xml:space="preserve"> enough to be used to receive broadcast service with little spec impact and can also be used for RRC_CONNECTED UEs. If the initial DL BWP has the same frequency resources as CORESET</w:t>
      </w:r>
      <w:r w:rsidR="004C5BE8">
        <w:rPr>
          <w:lang w:eastAsia="zh-CN"/>
        </w:rPr>
        <w:t>#</w:t>
      </w:r>
      <w:r w:rsidRPr="005B6E70">
        <w:rPr>
          <w:lang w:eastAsia="zh-CN"/>
        </w:rPr>
        <w:t>0, Case A is used. If the initial DL BWP is configured by SIB1 which has larger bandwidth than CORESET</w:t>
      </w:r>
      <w:r w:rsidR="00BE17CD">
        <w:rPr>
          <w:lang w:eastAsia="zh-CN"/>
        </w:rPr>
        <w:t>#</w:t>
      </w:r>
      <w:r w:rsidRPr="005B6E70">
        <w:rPr>
          <w:lang w:eastAsia="zh-CN"/>
        </w:rPr>
        <w:t>0, gNB can configure the CFR equal</w:t>
      </w:r>
      <w:r>
        <w:rPr>
          <w:lang w:eastAsia="zh-CN"/>
        </w:rPr>
        <w:t>ling</w:t>
      </w:r>
      <w:r w:rsidRPr="005B6E70">
        <w:rPr>
          <w:lang w:eastAsia="zh-CN"/>
        </w:rPr>
        <w:t xml:space="preserve"> to CORESET</w:t>
      </w:r>
      <w:r w:rsidR="00D00AAF">
        <w:rPr>
          <w:lang w:eastAsia="zh-CN"/>
        </w:rPr>
        <w:t>#</w:t>
      </w:r>
      <w:r w:rsidRPr="005B6E70">
        <w:rPr>
          <w:lang w:eastAsia="zh-CN"/>
        </w:rPr>
        <w:t>0 (Case A) or initial DL BWP configured by SIB1 (Case C) which gives much flexibility.</w:t>
      </w:r>
    </w:p>
    <w:p w14:paraId="038EAE76" w14:textId="61B960E4" w:rsidR="00B00802" w:rsidRPr="005B6E70" w:rsidRDefault="00B00802" w:rsidP="00B00802">
      <w:pPr>
        <w:jc w:val="both"/>
        <w:rPr>
          <w:b/>
          <w:lang w:eastAsia="zh-CN"/>
        </w:rPr>
      </w:pPr>
      <w:r w:rsidRPr="005B6E70">
        <w:rPr>
          <w:b/>
          <w:bCs/>
          <w:lang w:eastAsia="zh-CN"/>
        </w:rPr>
        <w:t xml:space="preserve">Proposal </w:t>
      </w:r>
      <w:r w:rsidR="00631A91">
        <w:rPr>
          <w:b/>
          <w:bCs/>
          <w:lang w:eastAsia="zh-CN"/>
        </w:rPr>
        <w:t>1</w:t>
      </w:r>
      <w:r w:rsidRPr="005B6E70">
        <w:rPr>
          <w:b/>
          <w:bCs/>
          <w:lang w:eastAsia="zh-CN"/>
        </w:rPr>
        <w:t>. For</w:t>
      </w:r>
      <w:r w:rsidRPr="005B6E70">
        <w:rPr>
          <w:b/>
          <w:lang w:eastAsia="zh-CN"/>
        </w:rPr>
        <w:t xml:space="preserve"> RRC_IDLE/RRC_INACTIVE UEs, </w:t>
      </w:r>
      <w:r w:rsidRPr="005B6E70">
        <w:rPr>
          <w:b/>
          <w:bCs/>
          <w:lang w:eastAsia="zh-CN"/>
        </w:rPr>
        <w:t xml:space="preserve">Case C can be supported as configured/defined specific CFR for </w:t>
      </w:r>
      <w:r w:rsidR="00031F03">
        <w:rPr>
          <w:b/>
          <w:bCs/>
          <w:lang w:eastAsia="zh-CN"/>
        </w:rPr>
        <w:t>MTCH/MCCH</w:t>
      </w:r>
      <w:r w:rsidRPr="005B6E70">
        <w:rPr>
          <w:b/>
          <w:lang w:eastAsia="zh-CN"/>
        </w:rPr>
        <w:t>.</w:t>
      </w:r>
    </w:p>
    <w:p w14:paraId="13C787B6" w14:textId="0F091172" w:rsidR="00B00802" w:rsidRPr="005B6E70" w:rsidRDefault="00B00802" w:rsidP="00B00802">
      <w:pPr>
        <w:jc w:val="both"/>
        <w:rPr>
          <w:b/>
          <w:lang w:eastAsia="zh-CN"/>
        </w:rPr>
      </w:pPr>
      <w:r w:rsidRPr="005B6E70">
        <w:rPr>
          <w:b/>
          <w:lang w:eastAsia="zh-CN"/>
        </w:rPr>
        <w:t xml:space="preserve">Proposal </w:t>
      </w:r>
      <w:r w:rsidR="00BE3E61">
        <w:rPr>
          <w:b/>
          <w:lang w:eastAsia="zh-CN"/>
        </w:rPr>
        <w:t>2</w:t>
      </w:r>
      <w:r w:rsidRPr="005B6E70">
        <w:rPr>
          <w:b/>
          <w:lang w:eastAsia="zh-CN"/>
        </w:rPr>
        <w:t>. If initial DL BWP is configured by SIB1 which larger than CORESET</w:t>
      </w:r>
      <w:r w:rsidR="00BE3E61">
        <w:rPr>
          <w:b/>
          <w:lang w:eastAsia="zh-CN"/>
        </w:rPr>
        <w:t>#</w:t>
      </w:r>
      <w:r w:rsidRPr="005B6E70">
        <w:rPr>
          <w:b/>
          <w:lang w:eastAsia="zh-CN"/>
        </w:rPr>
        <w:t>0, gNB can configure whether the CFR equals to the bandwidth of CORESET</w:t>
      </w:r>
      <w:r w:rsidR="004109E7">
        <w:rPr>
          <w:b/>
          <w:lang w:eastAsia="zh-CN"/>
        </w:rPr>
        <w:t>#</w:t>
      </w:r>
      <w:r w:rsidRPr="005B6E70">
        <w:rPr>
          <w:b/>
          <w:lang w:eastAsia="zh-CN"/>
        </w:rPr>
        <w:t>0 (Case A) or initial DL BWP (Case C).</w:t>
      </w:r>
    </w:p>
    <w:p w14:paraId="68AE1659" w14:textId="7804787F" w:rsidR="00B00802" w:rsidRPr="005B6E70" w:rsidRDefault="00B00802" w:rsidP="00B00802">
      <w:pPr>
        <w:jc w:val="both"/>
        <w:rPr>
          <w:lang w:eastAsia="zh-CN"/>
        </w:rPr>
      </w:pPr>
      <w:r w:rsidRPr="005B6E70">
        <w:rPr>
          <w:lang w:eastAsia="zh-CN"/>
        </w:rPr>
        <w:t>As the discussion, if the initial DL BWP has the same frequency resources as CORESET</w:t>
      </w:r>
      <w:r w:rsidR="00E40B7A">
        <w:rPr>
          <w:lang w:eastAsia="zh-CN"/>
        </w:rPr>
        <w:t>#</w:t>
      </w:r>
      <w:r w:rsidRPr="005B6E70">
        <w:rPr>
          <w:lang w:eastAsia="zh-CN"/>
        </w:rPr>
        <w:t>0, only Case A can be used and there is only one CFR. If the initial DL BWP is configured by SIB1, gNB can configure Case A or Case C but not both, because only one CFR is enough considering the broadcast services are with low QoS and a proper CFR can be used to schedule multiple broadcast services. In addition, if both Case A and Case C are used, how to switch between them need to be studied because DCI format 1_0 cannot be used for BWP switching. Therefore, there is also only one CFR If the initial DL BWP is configured by SIB1.</w:t>
      </w:r>
    </w:p>
    <w:p w14:paraId="799C4E3D" w14:textId="1CF9C0D7" w:rsidR="00B00802" w:rsidRPr="005B6E70" w:rsidRDefault="00B00802" w:rsidP="00B00802">
      <w:pPr>
        <w:jc w:val="both"/>
        <w:rPr>
          <w:b/>
          <w:lang w:eastAsia="zh-CN"/>
        </w:rPr>
      </w:pPr>
      <w:r w:rsidRPr="005B6E70">
        <w:rPr>
          <w:b/>
          <w:bCs/>
          <w:lang w:eastAsia="zh-CN"/>
        </w:rPr>
        <w:t xml:space="preserve">Proposal </w:t>
      </w:r>
      <w:r w:rsidR="00A11A30">
        <w:rPr>
          <w:b/>
          <w:bCs/>
          <w:lang w:eastAsia="zh-CN"/>
        </w:rPr>
        <w:t>3</w:t>
      </w:r>
      <w:r w:rsidRPr="005B6E70">
        <w:rPr>
          <w:b/>
          <w:bCs/>
          <w:lang w:eastAsia="zh-CN"/>
        </w:rPr>
        <w:t>. For</w:t>
      </w:r>
      <w:r w:rsidRPr="005B6E70">
        <w:rPr>
          <w:b/>
          <w:lang w:eastAsia="zh-CN"/>
        </w:rPr>
        <w:t xml:space="preserve"> RRC_IDLE/RRC_INACTIVE UEs, only support one CFR.</w:t>
      </w:r>
    </w:p>
    <w:p w14:paraId="63689274" w14:textId="0C75A6A9" w:rsidR="00DD2197" w:rsidRPr="005B6E70" w:rsidRDefault="0027662C" w:rsidP="00630A36">
      <w:pPr>
        <w:pStyle w:val="2"/>
        <w:jc w:val="both"/>
        <w:rPr>
          <w:rFonts w:ascii="Times New Roman" w:hAnsi="Times New Roman"/>
          <w:lang w:eastAsia="zh-CN"/>
        </w:rPr>
      </w:pPr>
      <w:r w:rsidRPr="005B6E70">
        <w:rPr>
          <w:rFonts w:ascii="Times New Roman" w:hAnsi="Times New Roman"/>
          <w:lang w:eastAsia="zh-CN"/>
        </w:rPr>
        <w:t>2</w:t>
      </w:r>
      <w:r w:rsidR="00153E26" w:rsidRPr="005B6E70">
        <w:rPr>
          <w:rFonts w:ascii="Times New Roman" w:hAnsi="Times New Roman"/>
          <w:lang w:eastAsia="zh-CN"/>
        </w:rPr>
        <w:t>.</w:t>
      </w:r>
      <w:r w:rsidR="00E923EE">
        <w:rPr>
          <w:rFonts w:ascii="Times New Roman" w:hAnsi="Times New Roman"/>
          <w:lang w:eastAsia="zh-CN"/>
        </w:rPr>
        <w:t>2</w:t>
      </w:r>
      <w:r w:rsidR="00153E26" w:rsidRPr="005B6E70">
        <w:rPr>
          <w:rFonts w:ascii="Times New Roman" w:hAnsi="Times New Roman"/>
          <w:lang w:eastAsia="zh-CN"/>
        </w:rPr>
        <w:t xml:space="preserve"> Search space</w:t>
      </w:r>
      <w:r w:rsidR="00DC50CC">
        <w:rPr>
          <w:rFonts w:ascii="Times New Roman" w:hAnsi="Times New Roman"/>
          <w:lang w:eastAsia="zh-CN"/>
        </w:rPr>
        <w:t xml:space="preserve"> of MTCH</w:t>
      </w:r>
    </w:p>
    <w:p w14:paraId="090F9640" w14:textId="4977C1E8" w:rsidR="001A5268" w:rsidRDefault="00C164D4" w:rsidP="004377CB">
      <w:pPr>
        <w:jc w:val="both"/>
        <w:rPr>
          <w:lang w:eastAsia="zh-CN"/>
        </w:rPr>
      </w:pPr>
      <w:r>
        <w:rPr>
          <w:lang w:eastAsia="zh-CN"/>
        </w:rPr>
        <w:t>In last RAN1 meeting, a new Type-x CSS was supported for multicast service, which the monitoring priority of Type-x CSS is determined based on the search space set indexes of the Type-x CSS set and USS sets.</w:t>
      </w:r>
      <w:r w:rsidR="001A5268">
        <w:rPr>
          <w:rFonts w:hint="eastAsia"/>
          <w:lang w:eastAsia="zh-CN"/>
        </w:rPr>
        <w:t xml:space="preserve"> </w:t>
      </w:r>
      <w:r w:rsidR="001A58C6">
        <w:rPr>
          <w:lang w:eastAsia="zh-CN"/>
        </w:rPr>
        <w:t>We also think the new Type-x CSS should be used for MTCH of broadcast service</w:t>
      </w:r>
      <w:r w:rsidR="00263375">
        <w:rPr>
          <w:lang w:eastAsia="zh-CN"/>
        </w:rPr>
        <w:t xml:space="preserve"> and</w:t>
      </w:r>
      <w:r w:rsidR="004377CB">
        <w:rPr>
          <w:lang w:eastAsia="zh-CN"/>
        </w:rPr>
        <w:t xml:space="preserve"> </w:t>
      </w:r>
      <w:r w:rsidR="00263375">
        <w:rPr>
          <w:lang w:eastAsia="zh-CN"/>
        </w:rPr>
        <w:t>t</w:t>
      </w:r>
      <w:r w:rsidR="004377CB">
        <w:rPr>
          <w:lang w:eastAsia="zh-CN"/>
        </w:rPr>
        <w:t xml:space="preserve">here are several reasons as the following. </w:t>
      </w:r>
    </w:p>
    <w:p w14:paraId="46310537" w14:textId="398D9EBD" w:rsidR="004377CB" w:rsidRPr="005B6E70" w:rsidRDefault="004377CB" w:rsidP="004377CB">
      <w:pPr>
        <w:jc w:val="both"/>
        <w:rPr>
          <w:lang w:eastAsia="zh-CN"/>
        </w:rPr>
      </w:pPr>
      <w:r>
        <w:rPr>
          <w:lang w:eastAsia="zh-CN"/>
        </w:rPr>
        <w:t xml:space="preserve">The first is that </w:t>
      </w:r>
      <w:r w:rsidRPr="005B6E70">
        <w:rPr>
          <w:lang w:eastAsia="zh-CN"/>
        </w:rPr>
        <w:t>RRC_CONNECTED UEs can both receive broadcast service and multicast service, a</w:t>
      </w:r>
      <w:r w:rsidR="007A5321">
        <w:rPr>
          <w:lang w:eastAsia="zh-CN"/>
        </w:rPr>
        <w:t>nd</w:t>
      </w:r>
      <w:r w:rsidRPr="005B6E70">
        <w:rPr>
          <w:lang w:eastAsia="zh-CN"/>
        </w:rPr>
        <w:t xml:space="preserve"> it is no sense to define different CSS types and different PDCCH monitoring priority rules</w:t>
      </w:r>
      <w:r w:rsidR="007B10DC">
        <w:rPr>
          <w:lang w:eastAsia="zh-CN"/>
        </w:rPr>
        <w:t xml:space="preserve"> between broadcast and multicast</w:t>
      </w:r>
      <w:r w:rsidRPr="005B6E70">
        <w:rPr>
          <w:lang w:eastAsia="zh-CN"/>
        </w:rPr>
        <w:t xml:space="preserve">. </w:t>
      </w:r>
    </w:p>
    <w:p w14:paraId="25A477DC" w14:textId="27584CF4" w:rsidR="00A23601" w:rsidRPr="005B6E70" w:rsidRDefault="00ED115A" w:rsidP="00A23601">
      <w:pPr>
        <w:jc w:val="both"/>
      </w:pPr>
      <w:r w:rsidRPr="00ED115A">
        <w:rPr>
          <w:lang w:eastAsia="zh-CN"/>
        </w:rPr>
        <w:t xml:space="preserve">The second is that </w:t>
      </w:r>
      <w:r>
        <w:rPr>
          <w:lang w:eastAsia="zh-CN"/>
        </w:rPr>
        <w:t>new Type-x CSS</w:t>
      </w:r>
      <w:r w:rsidRPr="005B6E70">
        <w:t xml:space="preserve"> </w:t>
      </w:r>
      <w:r w:rsidR="00406CB9">
        <w:t xml:space="preserve">for MTCH </w:t>
      </w:r>
      <w:r>
        <w:t>can reduce</w:t>
      </w:r>
      <w:r w:rsidRPr="005B6E70">
        <w:t xml:space="preserve"> unnecessary BD/CCE </w:t>
      </w:r>
      <w:r w:rsidR="00FB25D5">
        <w:t>counting</w:t>
      </w:r>
      <w:r w:rsidRPr="005B6E70">
        <w:t xml:space="preserve"> for RRC_CONNECTED UEs</w:t>
      </w:r>
      <w:r w:rsidR="00406CB9">
        <w:t>.</w:t>
      </w:r>
      <w:r>
        <w:t xml:space="preserve"> </w:t>
      </w:r>
      <w:r w:rsidR="00A23601" w:rsidRPr="005B6E70">
        <w:t>For RRC_CONNECTED UEs, all configured CSS PDCCHs are counted into the monitored BD/CCEs and the left BD/CCEs capability are used for USS in Rel-15/16. However, it’s up to UE</w:t>
      </w:r>
      <w:r w:rsidR="00687841">
        <w:t>’</w:t>
      </w:r>
      <w:r w:rsidR="00687841">
        <w:rPr>
          <w:rFonts w:hint="eastAsia"/>
          <w:lang w:eastAsia="zh-CN"/>
        </w:rPr>
        <w:t>s</w:t>
      </w:r>
      <w:r w:rsidR="00687841">
        <w:t xml:space="preserve"> implementation</w:t>
      </w:r>
      <w:r w:rsidR="00A23601" w:rsidRPr="005B6E70">
        <w:t xml:space="preserve"> to receive Rel-17 broadcast services</w:t>
      </w:r>
      <w:r w:rsidR="00A23601" w:rsidRPr="005B6E70" w:rsidDel="004E4742">
        <w:t xml:space="preserve"> </w:t>
      </w:r>
      <w:r w:rsidR="00A23601" w:rsidRPr="005B6E70">
        <w:t xml:space="preserve">or not, that is UE may not receive some configured broadcast service </w:t>
      </w:r>
      <w:r w:rsidR="00A7052D">
        <w:t>MTCH GC-</w:t>
      </w:r>
      <w:r w:rsidR="00A23601" w:rsidRPr="005B6E70">
        <w:t xml:space="preserve">PDCCHs. If current CSS type is reused for broadcast </w:t>
      </w:r>
      <w:r w:rsidR="00750968">
        <w:t xml:space="preserve">MTCH </w:t>
      </w:r>
      <w:r w:rsidR="00CE2ADE">
        <w:t>GC-</w:t>
      </w:r>
      <w:r w:rsidR="00A23601" w:rsidRPr="005B6E70">
        <w:t xml:space="preserve">PDCCH and the same PDCCH overbooking rule is reused for RRC_CONNECTED UEs, </w:t>
      </w:r>
      <w:r w:rsidR="004E36A2">
        <w:t>the</w:t>
      </w:r>
      <w:r w:rsidR="006F5C93">
        <w:t>se</w:t>
      </w:r>
      <w:r w:rsidR="004E36A2">
        <w:t xml:space="preserve"> </w:t>
      </w:r>
      <w:r w:rsidR="00750968" w:rsidRPr="005B6E70">
        <w:t xml:space="preserve">non-received broadcast </w:t>
      </w:r>
      <w:r w:rsidR="004E36A2">
        <w:t xml:space="preserve">MTCH </w:t>
      </w:r>
      <w:r w:rsidR="00750968">
        <w:t>GC-</w:t>
      </w:r>
      <w:r w:rsidR="00750968" w:rsidRPr="005B6E70">
        <w:t xml:space="preserve">PDCCHs </w:t>
      </w:r>
      <w:r w:rsidR="006F5C93">
        <w:t xml:space="preserve">will also </w:t>
      </w:r>
      <w:r w:rsidR="003B7A49">
        <w:t xml:space="preserve">be </w:t>
      </w:r>
      <w:r w:rsidR="006F5C93">
        <w:t xml:space="preserve">counted into </w:t>
      </w:r>
      <w:r w:rsidR="00A23601" w:rsidRPr="005B6E70">
        <w:t>monitored BD/CCEs, which causing the reduction of USS scheduling opportunity.</w:t>
      </w:r>
      <w:r w:rsidR="008918D5">
        <w:rPr>
          <w:rFonts w:eastAsia="MS Mincho"/>
        </w:rPr>
        <w:t xml:space="preserve"> </w:t>
      </w:r>
      <w:r w:rsidR="00285962">
        <w:rPr>
          <w:rFonts w:eastAsia="MS Mincho"/>
        </w:rPr>
        <w:t>If we take</w:t>
      </w:r>
      <w:r w:rsidR="008918D5">
        <w:rPr>
          <w:rFonts w:eastAsia="MS Mincho"/>
        </w:rPr>
        <w:t xml:space="preserve"> </w:t>
      </w:r>
      <w:r w:rsidR="00E23EB0">
        <w:t>new</w:t>
      </w:r>
      <w:r w:rsidR="00A23601" w:rsidRPr="005B6E70">
        <w:t xml:space="preserve"> </w:t>
      </w:r>
      <w:r w:rsidR="00E23EB0">
        <w:rPr>
          <w:lang w:eastAsia="zh-CN"/>
        </w:rPr>
        <w:t>Type-x CSS</w:t>
      </w:r>
      <w:r w:rsidR="00E23EB0" w:rsidRPr="005B6E70">
        <w:t xml:space="preserve"> </w:t>
      </w:r>
      <w:r w:rsidR="00E23EB0">
        <w:t>for MTCH</w:t>
      </w:r>
      <w:r w:rsidR="00277894">
        <w:t>, t</w:t>
      </w:r>
      <w:r w:rsidR="00A23601" w:rsidRPr="005B6E70">
        <w:t>he monitoring priority</w:t>
      </w:r>
      <w:r w:rsidR="00240ECF">
        <w:t xml:space="preserve"> is</w:t>
      </w:r>
      <w:r w:rsidR="00A23601" w:rsidRPr="005B6E70">
        <w:t xml:space="preserve"> according to the search space index and the non-monitored broadcast </w:t>
      </w:r>
      <w:r w:rsidR="00240ECF">
        <w:t>MTCH GC-</w:t>
      </w:r>
      <w:r w:rsidR="00A23601" w:rsidRPr="005B6E70">
        <w:t>PDCCHs are not counted into the monitored BD/CCEs for RRC_CONNECTED UEs</w:t>
      </w:r>
      <w:r w:rsidR="00850FE6">
        <w:t xml:space="preserve"> in order to not decrease USS scheduling opportunity</w:t>
      </w:r>
      <w:r w:rsidR="00A23601" w:rsidRPr="005B6E70">
        <w:t>.</w:t>
      </w:r>
    </w:p>
    <w:p w14:paraId="3E04283C" w14:textId="7E1D39D8" w:rsidR="0081714E" w:rsidRPr="005219DA" w:rsidRDefault="00A23601" w:rsidP="00096C91">
      <w:pPr>
        <w:jc w:val="both"/>
        <w:rPr>
          <w:b/>
          <w:bCs/>
          <w:lang w:eastAsia="zh-CN"/>
        </w:rPr>
      </w:pPr>
      <w:r w:rsidRPr="005B6E70">
        <w:rPr>
          <w:b/>
          <w:bCs/>
          <w:lang w:eastAsia="zh-CN"/>
        </w:rPr>
        <w:t xml:space="preserve">Proposal </w:t>
      </w:r>
      <w:r>
        <w:rPr>
          <w:b/>
          <w:bCs/>
          <w:lang w:eastAsia="zh-CN"/>
        </w:rPr>
        <w:t>4</w:t>
      </w:r>
      <w:r w:rsidRPr="005B6E70">
        <w:rPr>
          <w:b/>
          <w:bCs/>
          <w:lang w:eastAsia="zh-CN"/>
        </w:rPr>
        <w:t xml:space="preserve">. </w:t>
      </w:r>
      <w:r w:rsidR="006D2A54" w:rsidRPr="005219DA">
        <w:rPr>
          <w:b/>
          <w:bCs/>
          <w:lang w:eastAsia="zh-CN"/>
        </w:rPr>
        <w:t xml:space="preserve">For CSS of GC-PDCCH for </w:t>
      </w:r>
      <w:r w:rsidR="0081714E" w:rsidRPr="005219DA">
        <w:rPr>
          <w:b/>
          <w:bCs/>
          <w:lang w:eastAsia="zh-CN"/>
        </w:rPr>
        <w:t xml:space="preserve">broadcast, the same CSS type as multicast is supported, i.e., Type-x CSS, </w:t>
      </w:r>
    </w:p>
    <w:p w14:paraId="15A849BF" w14:textId="32E71787" w:rsidR="006D2A54" w:rsidRPr="005219DA" w:rsidRDefault="006D2A54" w:rsidP="0081714E">
      <w:pPr>
        <w:pStyle w:val="aff"/>
        <w:widowControl w:val="0"/>
        <w:numPr>
          <w:ilvl w:val="0"/>
          <w:numId w:val="28"/>
        </w:numPr>
        <w:ind w:leftChars="0"/>
        <w:jc w:val="both"/>
        <w:rPr>
          <w:b/>
          <w:bCs/>
          <w:lang w:eastAsia="zh-CN"/>
        </w:rPr>
      </w:pPr>
      <w:r w:rsidRPr="005219DA">
        <w:rPr>
          <w:b/>
          <w:bCs/>
          <w:lang w:eastAsia="zh-CN"/>
        </w:rPr>
        <w:t xml:space="preserve">The monitoring priority of Type-x CSS is determined based on the search space set indexes of </w:t>
      </w:r>
      <w:r w:rsidRPr="005219DA">
        <w:rPr>
          <w:b/>
          <w:bCs/>
        </w:rPr>
        <w:t>the Type-x CSS set</w:t>
      </w:r>
      <w:r w:rsidRPr="005219DA">
        <w:rPr>
          <w:b/>
          <w:bCs/>
          <w:lang w:eastAsia="zh-CN"/>
        </w:rPr>
        <w:t xml:space="preserve"> and USS sets.</w:t>
      </w:r>
    </w:p>
    <w:p w14:paraId="0CCE23C0" w14:textId="44F91F57" w:rsidR="00597F16" w:rsidRDefault="00597F16" w:rsidP="00FE6426">
      <w:pPr>
        <w:pStyle w:val="2"/>
        <w:jc w:val="both"/>
        <w:rPr>
          <w:rFonts w:ascii="Times New Roman" w:hAnsi="Times New Roman"/>
          <w:lang w:eastAsia="zh-CN"/>
        </w:rPr>
      </w:pPr>
      <w:r w:rsidRPr="005B6E70">
        <w:rPr>
          <w:rFonts w:ascii="Times New Roman" w:hAnsi="Times New Roman"/>
          <w:lang w:eastAsia="zh-CN"/>
        </w:rPr>
        <w:t>2.</w:t>
      </w:r>
      <w:r w:rsidR="00A469B9">
        <w:rPr>
          <w:rFonts w:ascii="Times New Roman" w:hAnsi="Times New Roman"/>
          <w:lang w:eastAsia="zh-CN"/>
        </w:rPr>
        <w:t>3</w:t>
      </w:r>
      <w:r w:rsidRPr="005B6E70">
        <w:rPr>
          <w:rFonts w:ascii="Times New Roman" w:hAnsi="Times New Roman"/>
          <w:lang w:eastAsia="zh-CN"/>
        </w:rPr>
        <w:t xml:space="preserve"> DCI format</w:t>
      </w:r>
    </w:p>
    <w:p w14:paraId="65211107" w14:textId="6387B0CD" w:rsidR="00C1547F" w:rsidRPr="002F3928" w:rsidRDefault="00C1547F" w:rsidP="00C1547F">
      <w:pPr>
        <w:rPr>
          <w:rFonts w:eastAsia="MS Mincho"/>
        </w:rPr>
      </w:pPr>
      <w:r>
        <w:rPr>
          <w:rFonts w:hint="eastAsia"/>
          <w:lang w:eastAsia="zh-CN"/>
        </w:rPr>
        <w:t>I</w:t>
      </w:r>
      <w:r>
        <w:rPr>
          <w:lang w:eastAsia="zh-CN"/>
        </w:rPr>
        <w:t xml:space="preserve">n last meeting, DCI format 1_0 was agreed as the baseline for </w:t>
      </w:r>
      <w:r>
        <w:t>GC-PDCCH of MCCH and MTCH.</w:t>
      </w:r>
    </w:p>
    <w:p w14:paraId="249F3764" w14:textId="7E3B2606" w:rsidR="00140D51" w:rsidRPr="00140D51" w:rsidRDefault="00B25A8E" w:rsidP="00C95247">
      <w:pPr>
        <w:pStyle w:val="30"/>
        <w:rPr>
          <w:lang w:eastAsia="zh-CN"/>
        </w:rPr>
      </w:pPr>
      <w:r>
        <w:rPr>
          <w:lang w:eastAsia="zh-CN"/>
        </w:rPr>
        <w:lastRenderedPageBreak/>
        <w:t>2.</w:t>
      </w:r>
      <w:r w:rsidR="00A469B9">
        <w:rPr>
          <w:lang w:eastAsia="zh-CN"/>
        </w:rPr>
        <w:t>3</w:t>
      </w:r>
      <w:r>
        <w:rPr>
          <w:lang w:eastAsia="zh-CN"/>
        </w:rPr>
        <w:t>.1</w:t>
      </w:r>
      <w:r w:rsidR="00D8759F">
        <w:rPr>
          <w:lang w:eastAsia="zh-CN"/>
        </w:rPr>
        <w:t xml:space="preserve"> </w:t>
      </w:r>
      <w:r w:rsidR="0046195A">
        <w:t xml:space="preserve">GC-PDCCH </w:t>
      </w:r>
      <w:r w:rsidR="002D0A75">
        <w:t>of</w:t>
      </w:r>
      <w:r w:rsidR="00B0500D">
        <w:rPr>
          <w:rFonts w:hint="eastAsia"/>
          <w:lang w:eastAsia="zh-CN"/>
        </w:rPr>
        <w:t xml:space="preserve"> </w:t>
      </w:r>
      <w:r w:rsidR="00E923EE">
        <w:rPr>
          <w:rFonts w:hint="eastAsia"/>
          <w:lang w:eastAsia="zh-CN"/>
        </w:rPr>
        <w:t>M</w:t>
      </w:r>
      <w:r w:rsidR="00E923EE">
        <w:rPr>
          <w:lang w:eastAsia="zh-CN"/>
        </w:rPr>
        <w:t>CCH</w:t>
      </w:r>
    </w:p>
    <w:p w14:paraId="55E7268B" w14:textId="7510865E" w:rsidR="00690FED" w:rsidRDefault="00DE3A13" w:rsidP="00DE3A13">
      <w:pPr>
        <w:jc w:val="both"/>
        <w:rPr>
          <w:lang w:eastAsia="x-none"/>
        </w:rPr>
      </w:pPr>
      <w:r>
        <w:rPr>
          <w:lang w:eastAsia="zh-CN"/>
        </w:rPr>
        <w:t xml:space="preserve">Considering the MCCH is a broadcast channel without HARQ which is similar to BCCH, the current DCI fields when the CRC is scrambled by SI-RNTI </w:t>
      </w:r>
      <w:r w:rsidR="008A43D6">
        <w:rPr>
          <w:lang w:eastAsia="zh-CN"/>
        </w:rPr>
        <w:t xml:space="preserve">except for </w:t>
      </w:r>
      <w:r w:rsidR="008A43D6">
        <w:rPr>
          <w:rFonts w:eastAsiaTheme="minorEastAsia"/>
          <w:lang w:eastAsia="zh-CN"/>
        </w:rPr>
        <w:t>s</w:t>
      </w:r>
      <w:r w:rsidR="008A43D6" w:rsidRPr="002625EB">
        <w:rPr>
          <w:rFonts w:eastAsiaTheme="minorEastAsia" w:hint="eastAsia"/>
          <w:lang w:eastAsia="zh-CN"/>
        </w:rPr>
        <w:t>ystem information indicator</w:t>
      </w:r>
      <w:r w:rsidR="008A43D6">
        <w:rPr>
          <w:lang w:eastAsia="zh-CN"/>
        </w:rPr>
        <w:t xml:space="preserve"> </w:t>
      </w:r>
      <w:r>
        <w:rPr>
          <w:lang w:eastAsia="zh-CN"/>
        </w:rPr>
        <w:t xml:space="preserve">can be reused as the DCI fields in DCI format 1_0 with CRC scrambled by </w:t>
      </w:r>
      <w:r w:rsidRPr="00D41EFC">
        <w:rPr>
          <w:lang w:eastAsia="zh-CN"/>
        </w:rPr>
        <w:t>MCCH-RNTI</w:t>
      </w:r>
      <w:r>
        <w:rPr>
          <w:lang w:eastAsia="zh-CN"/>
        </w:rPr>
        <w:t xml:space="preserve">. As </w:t>
      </w:r>
      <w:r w:rsidR="002778B1">
        <w:rPr>
          <w:lang w:eastAsia="zh-CN"/>
        </w:rPr>
        <w:t xml:space="preserve">the discussion in section 2.1, we think both Case A and Case C can be used for MCCH, and the FDRA filed can be depended on </w:t>
      </w:r>
      <w:r>
        <w:rPr>
          <w:lang w:eastAsia="zh-CN"/>
        </w:rPr>
        <w:t xml:space="preserve">CFR </w:t>
      </w:r>
      <w:r w:rsidR="002778B1">
        <w:rPr>
          <w:lang w:eastAsia="zh-CN"/>
        </w:rPr>
        <w:t>size</w:t>
      </w:r>
      <w:r w:rsidR="000E4167">
        <w:rPr>
          <w:lang w:eastAsia="zh-CN"/>
        </w:rPr>
        <w:t xml:space="preserve"> because the current </w:t>
      </w:r>
      <w:r w:rsidR="009A3D7B">
        <w:rPr>
          <w:lang w:eastAsia="zh-CN"/>
        </w:rPr>
        <w:t>reserved</w:t>
      </w:r>
      <w:r w:rsidR="000E4167">
        <w:rPr>
          <w:lang w:eastAsia="zh-CN"/>
        </w:rPr>
        <w:t xml:space="preserve"> bits are enough</w:t>
      </w:r>
      <w:r w:rsidR="00E126FB">
        <w:rPr>
          <w:lang w:eastAsia="zh-CN"/>
        </w:rPr>
        <w:t xml:space="preserve">. For example, </w:t>
      </w:r>
      <w:r w:rsidR="008A7BC2">
        <w:rPr>
          <w:lang w:eastAsia="zh-CN"/>
        </w:rPr>
        <w:t>assume CORESET#0 is 48 PRB and</w:t>
      </w:r>
      <w:r w:rsidR="00E126FB">
        <w:rPr>
          <w:lang w:eastAsia="zh-CN"/>
        </w:rPr>
        <w:t xml:space="preserve"> CFR equals to CORESET#0, </w:t>
      </w:r>
      <w:r>
        <w:rPr>
          <w:lang w:eastAsia="zh-CN"/>
        </w:rPr>
        <w:t>there are 1</w:t>
      </w:r>
      <w:r w:rsidR="0055248B">
        <w:rPr>
          <w:lang w:eastAsia="zh-CN"/>
        </w:rPr>
        <w:t>6</w:t>
      </w:r>
      <w:r>
        <w:rPr>
          <w:lang w:eastAsia="zh-CN"/>
        </w:rPr>
        <w:t xml:space="preserve"> reserved bits in DCI format 1_0 with CRC scrambled by </w:t>
      </w:r>
      <w:r w:rsidRPr="00D41EFC">
        <w:rPr>
          <w:lang w:eastAsia="zh-CN"/>
        </w:rPr>
        <w:t>MCCH-RNTI</w:t>
      </w:r>
      <w:r>
        <w:rPr>
          <w:lang w:eastAsia="zh-CN"/>
        </w:rPr>
        <w:t xml:space="preserve">. </w:t>
      </w:r>
      <w:r w:rsidR="00E126FB">
        <w:rPr>
          <w:lang w:eastAsia="zh-CN"/>
        </w:rPr>
        <w:t xml:space="preserve">If the </w:t>
      </w:r>
      <w:r>
        <w:rPr>
          <w:lang w:eastAsia="zh-CN"/>
        </w:rPr>
        <w:t>CFR is 272 PRB which needs 15 bits FDRA filed, there are still 1</w:t>
      </w:r>
      <w:r w:rsidR="0055248B">
        <w:rPr>
          <w:lang w:eastAsia="zh-CN"/>
        </w:rPr>
        <w:t>2</w:t>
      </w:r>
      <w:r>
        <w:rPr>
          <w:lang w:eastAsia="zh-CN"/>
        </w:rPr>
        <w:t xml:space="preserve"> reserved bits in DCI format 1_0</w:t>
      </w:r>
      <w:r>
        <w:rPr>
          <w:lang w:eastAsia="x-none"/>
        </w:rPr>
        <w:t>.</w:t>
      </w:r>
      <w:r w:rsidR="00ED6D8B">
        <w:rPr>
          <w:lang w:eastAsia="zh-CN"/>
        </w:rPr>
        <w:t xml:space="preserve"> </w:t>
      </w:r>
    </w:p>
    <w:p w14:paraId="53177B75" w14:textId="1BA1264D" w:rsidR="001C06E6" w:rsidRDefault="00E60387" w:rsidP="00E60387">
      <w:pPr>
        <w:jc w:val="both"/>
        <w:rPr>
          <w:lang w:eastAsia="zh-CN"/>
        </w:rPr>
      </w:pPr>
      <w:r>
        <w:rPr>
          <w:rFonts w:hint="eastAsia"/>
          <w:lang w:eastAsia="zh-CN"/>
        </w:rPr>
        <w:t>A</w:t>
      </w:r>
      <w:r>
        <w:rPr>
          <w:lang w:eastAsia="zh-CN"/>
        </w:rPr>
        <w:t xml:space="preserve">s the discussion </w:t>
      </w:r>
      <w:r w:rsidR="001C06E6">
        <w:rPr>
          <w:lang w:eastAsia="zh-CN"/>
        </w:rPr>
        <w:t>in our contribution [</w:t>
      </w:r>
      <w:r w:rsidR="000B4BA8">
        <w:rPr>
          <w:lang w:eastAsia="zh-CN"/>
        </w:rPr>
        <w:t>2</w:t>
      </w:r>
      <w:r w:rsidR="001C06E6">
        <w:rPr>
          <w:lang w:eastAsia="zh-CN"/>
        </w:rPr>
        <w:t>] taking into account the updated agreement from RAN2,</w:t>
      </w:r>
      <w:r w:rsidR="00760A8E">
        <w:rPr>
          <w:lang w:eastAsia="zh-CN"/>
        </w:rPr>
        <w:t xml:space="preserve"> we think the reserved bits in DCI format 1_0 is enough used for MCCH change notification, therefore, we</w:t>
      </w:r>
      <w:r w:rsidR="001C06E6">
        <w:rPr>
          <w:lang w:eastAsia="zh-CN"/>
        </w:rPr>
        <w:t xml:space="preserve"> prefer Alt 2 as the MCCH change notification indication</w:t>
      </w:r>
      <w:r w:rsidR="000233B7">
        <w:rPr>
          <w:lang w:eastAsia="zh-CN"/>
        </w:rPr>
        <w:t xml:space="preserve"> and separate bits are used to indicate session start </w:t>
      </w:r>
      <w:r w:rsidR="007E350B">
        <w:rPr>
          <w:lang w:eastAsia="zh-CN"/>
        </w:rPr>
        <w:t>and</w:t>
      </w:r>
      <w:r w:rsidR="000233B7">
        <w:rPr>
          <w:lang w:eastAsia="zh-CN"/>
        </w:rPr>
        <w:t xml:space="preserve"> </w:t>
      </w:r>
      <w:r w:rsidR="00B65A7D" w:rsidRPr="00B65A7D">
        <w:rPr>
          <w:lang w:eastAsia="zh-CN"/>
        </w:rPr>
        <w:t>modification of an ongoing session’s configuration</w:t>
      </w:r>
      <w:r w:rsidR="001C06E6">
        <w:rPr>
          <w:lang w:eastAsia="zh-CN"/>
        </w:rPr>
        <w:t>.</w:t>
      </w:r>
    </w:p>
    <w:p w14:paraId="2A51813C" w14:textId="0D1D04E7" w:rsidR="001C06E6" w:rsidRPr="00FE013F" w:rsidRDefault="001C06E6" w:rsidP="00DE3A13">
      <w:pPr>
        <w:jc w:val="both"/>
        <w:rPr>
          <w:b/>
          <w:bCs/>
          <w:lang w:eastAsia="x-none"/>
        </w:rPr>
      </w:pPr>
      <w:r w:rsidRPr="0005017D">
        <w:rPr>
          <w:rFonts w:hint="eastAsia"/>
          <w:b/>
          <w:bCs/>
          <w:lang w:eastAsia="zh-CN"/>
        </w:rPr>
        <w:t>P</w:t>
      </w:r>
      <w:r w:rsidRPr="0005017D">
        <w:rPr>
          <w:b/>
          <w:bCs/>
          <w:lang w:eastAsia="zh-CN"/>
        </w:rPr>
        <w:t xml:space="preserve">roposal </w:t>
      </w:r>
      <w:r>
        <w:rPr>
          <w:b/>
          <w:bCs/>
          <w:lang w:eastAsia="zh-CN"/>
        </w:rPr>
        <w:t>5</w:t>
      </w:r>
      <w:r w:rsidRPr="0005017D">
        <w:rPr>
          <w:b/>
          <w:bCs/>
          <w:lang w:eastAsia="zh-CN"/>
        </w:rPr>
        <w:t>.</w:t>
      </w:r>
      <w:r w:rsidRPr="0005017D">
        <w:rPr>
          <w:rFonts w:hint="eastAsia"/>
          <w:b/>
          <w:bCs/>
          <w:lang w:eastAsia="zh-CN"/>
        </w:rPr>
        <w:t xml:space="preserve"> </w:t>
      </w:r>
      <w:r w:rsidRPr="0005017D">
        <w:rPr>
          <w:b/>
          <w:bCs/>
          <w:lang w:eastAsia="x-none"/>
        </w:rPr>
        <w:t>For RRC_IDLE/RRC_INACTIVE UEs, for broadcast reception, support</w:t>
      </w:r>
      <w:r w:rsidRPr="0005017D">
        <w:rPr>
          <w:b/>
          <w:bCs/>
        </w:rPr>
        <w:t xml:space="preserve"> </w:t>
      </w:r>
      <w:r w:rsidRPr="0005017D">
        <w:rPr>
          <w:b/>
          <w:bCs/>
          <w:lang w:eastAsia="x-none"/>
        </w:rPr>
        <w:t xml:space="preserve">using </w:t>
      </w:r>
      <w:r w:rsidR="00186C72">
        <w:rPr>
          <w:b/>
          <w:bCs/>
          <w:lang w:eastAsia="x-none"/>
        </w:rPr>
        <w:t>DCI bits</w:t>
      </w:r>
      <w:r w:rsidRPr="0005017D">
        <w:rPr>
          <w:b/>
          <w:bCs/>
          <w:lang w:eastAsia="x-none"/>
        </w:rPr>
        <w:t xml:space="preserve"> in a DCI format scheduling a MCCH without a dedicated RNTI for MCCH change notification</w:t>
      </w:r>
      <w:r>
        <w:rPr>
          <w:b/>
          <w:bCs/>
          <w:lang w:eastAsia="x-none"/>
        </w:rPr>
        <w:t>.</w:t>
      </w:r>
    </w:p>
    <w:p w14:paraId="354C3DC6" w14:textId="6A8AF783" w:rsidR="00922692" w:rsidRPr="00F72F7B" w:rsidRDefault="00393C80" w:rsidP="00DE3A13">
      <w:pPr>
        <w:jc w:val="both"/>
        <w:rPr>
          <w:b/>
          <w:bCs/>
        </w:rPr>
      </w:pPr>
      <w:r w:rsidRPr="00F72F7B">
        <w:rPr>
          <w:rFonts w:hint="eastAsia"/>
          <w:b/>
          <w:bCs/>
          <w:lang w:eastAsia="zh-CN"/>
        </w:rPr>
        <w:t>P</w:t>
      </w:r>
      <w:r w:rsidRPr="00F72F7B">
        <w:rPr>
          <w:b/>
          <w:bCs/>
          <w:lang w:eastAsia="zh-CN"/>
        </w:rPr>
        <w:t xml:space="preserve">roposal </w:t>
      </w:r>
      <w:r w:rsidR="00277067">
        <w:rPr>
          <w:b/>
          <w:bCs/>
          <w:lang w:eastAsia="zh-CN"/>
        </w:rPr>
        <w:t>6</w:t>
      </w:r>
      <w:r w:rsidRPr="00F72F7B">
        <w:rPr>
          <w:b/>
          <w:bCs/>
          <w:lang w:eastAsia="zh-CN"/>
        </w:rPr>
        <w:t xml:space="preserve">. </w:t>
      </w:r>
      <w:r w:rsidR="0056284B">
        <w:rPr>
          <w:b/>
          <w:bCs/>
          <w:lang w:eastAsia="zh-CN"/>
        </w:rPr>
        <w:t>T</w:t>
      </w:r>
      <w:r w:rsidR="0056284B">
        <w:rPr>
          <w:rFonts w:hint="eastAsia"/>
          <w:b/>
          <w:bCs/>
          <w:lang w:eastAsia="zh-CN"/>
        </w:rPr>
        <w:t>he</w:t>
      </w:r>
      <w:r w:rsidR="0056284B">
        <w:rPr>
          <w:b/>
          <w:bCs/>
          <w:lang w:eastAsia="zh-CN"/>
        </w:rPr>
        <w:t xml:space="preserve"> following DCI fields are needed in</w:t>
      </w:r>
      <w:r w:rsidR="005E38B2" w:rsidRPr="00F72F7B">
        <w:rPr>
          <w:b/>
          <w:bCs/>
          <w:lang w:eastAsia="zh-CN"/>
        </w:rPr>
        <w:t xml:space="preserve"> DCI format 1_0 </w:t>
      </w:r>
      <w:r w:rsidR="007D491A" w:rsidRPr="00F72F7B">
        <w:rPr>
          <w:b/>
          <w:bCs/>
          <w:lang w:eastAsia="zh-CN"/>
        </w:rPr>
        <w:t xml:space="preserve">used </w:t>
      </w:r>
      <w:r w:rsidR="007D491A" w:rsidRPr="00F72F7B">
        <w:rPr>
          <w:b/>
          <w:bCs/>
        </w:rPr>
        <w:t>for GC-PDCCH of MCCH</w:t>
      </w:r>
      <w:r w:rsidR="00922692" w:rsidRPr="00F72F7B">
        <w:rPr>
          <w:b/>
          <w:bCs/>
        </w:rPr>
        <w:t xml:space="preserve">, </w:t>
      </w:r>
    </w:p>
    <w:p w14:paraId="40D43DE7" w14:textId="2D9AD964" w:rsidR="005B6E88" w:rsidRPr="00F72F7B" w:rsidRDefault="005B6E88" w:rsidP="005B6E88">
      <w:pPr>
        <w:pStyle w:val="B1"/>
        <w:rPr>
          <w:b/>
          <w:bCs/>
          <w:lang w:eastAsia="zh-CN"/>
        </w:rPr>
      </w:pPr>
      <w:r w:rsidRPr="00F72F7B">
        <w:rPr>
          <w:b/>
          <w:bCs/>
        </w:rPr>
        <w:t>-</w:t>
      </w:r>
      <w:r w:rsidRPr="00F72F7B">
        <w:rPr>
          <w:rFonts w:hint="eastAsia"/>
          <w:b/>
          <w:bCs/>
          <w:lang w:eastAsia="zh-CN"/>
        </w:rPr>
        <w:tab/>
      </w:r>
      <w:r w:rsidRPr="00F72F7B">
        <w:rPr>
          <w:b/>
          <w:bCs/>
          <w:lang w:eastAsia="zh-CN"/>
        </w:rPr>
        <w:t>FDRA filed which bitlength is depend on CFR size</w:t>
      </w:r>
    </w:p>
    <w:p w14:paraId="2957B105" w14:textId="0441DB09" w:rsidR="005B6E88" w:rsidRPr="00F72F7B" w:rsidRDefault="005B6E88" w:rsidP="005B6E88">
      <w:pPr>
        <w:pStyle w:val="B1"/>
        <w:rPr>
          <w:b/>
          <w:bCs/>
          <w:lang w:eastAsia="zh-CN"/>
        </w:rPr>
      </w:pPr>
      <w:r w:rsidRPr="00F72F7B">
        <w:rPr>
          <w:b/>
          <w:bCs/>
        </w:rPr>
        <w:t>-</w:t>
      </w:r>
      <w:r w:rsidRPr="00F72F7B">
        <w:rPr>
          <w:rFonts w:hint="eastAsia"/>
          <w:b/>
          <w:bCs/>
          <w:lang w:eastAsia="zh-CN"/>
        </w:rPr>
        <w:tab/>
      </w:r>
      <w:r w:rsidR="008D3D6D" w:rsidRPr="00F72F7B">
        <w:rPr>
          <w:b/>
          <w:bCs/>
          <w:lang w:eastAsia="zh-CN"/>
        </w:rPr>
        <w:t xml:space="preserve">TDRA filed </w:t>
      </w:r>
      <w:r w:rsidRPr="00F72F7B">
        <w:rPr>
          <w:rFonts w:hint="eastAsia"/>
          <w:b/>
          <w:bCs/>
          <w:lang w:eastAsia="zh-CN"/>
        </w:rPr>
        <w:t>Time domain resource assignment</w:t>
      </w:r>
    </w:p>
    <w:p w14:paraId="242EC816" w14:textId="0FA9612C" w:rsidR="005B6E88" w:rsidRPr="00F72F7B" w:rsidRDefault="005B6E88" w:rsidP="005B6E88">
      <w:pPr>
        <w:pStyle w:val="B1"/>
        <w:rPr>
          <w:b/>
          <w:bCs/>
          <w:lang w:eastAsia="zh-CN"/>
        </w:rPr>
      </w:pPr>
      <w:r w:rsidRPr="00F72F7B">
        <w:rPr>
          <w:b/>
          <w:bCs/>
        </w:rPr>
        <w:t>-</w:t>
      </w:r>
      <w:r w:rsidRPr="00F72F7B">
        <w:rPr>
          <w:rFonts w:hint="eastAsia"/>
          <w:b/>
          <w:bCs/>
          <w:lang w:eastAsia="zh-CN"/>
        </w:rPr>
        <w:tab/>
        <w:t>VRB-to-PRB mapping</w:t>
      </w:r>
    </w:p>
    <w:p w14:paraId="31BEC178" w14:textId="5DD9E0E8" w:rsidR="005B6E88" w:rsidRPr="00F72F7B" w:rsidRDefault="005B6E88" w:rsidP="005B6E88">
      <w:pPr>
        <w:pStyle w:val="B1"/>
        <w:rPr>
          <w:b/>
          <w:bCs/>
          <w:lang w:eastAsia="zh-CN"/>
        </w:rPr>
      </w:pPr>
      <w:r w:rsidRPr="00F72F7B">
        <w:rPr>
          <w:b/>
          <w:bCs/>
        </w:rPr>
        <w:t>-</w:t>
      </w:r>
      <w:r w:rsidRPr="00F72F7B">
        <w:rPr>
          <w:rFonts w:hint="eastAsia"/>
          <w:b/>
          <w:bCs/>
          <w:lang w:eastAsia="zh-CN"/>
        </w:rPr>
        <w:tab/>
      </w:r>
      <w:r w:rsidRPr="00F72F7B">
        <w:rPr>
          <w:b/>
          <w:bCs/>
        </w:rPr>
        <w:t xml:space="preserve">Modulation and coding scheme </w:t>
      </w:r>
    </w:p>
    <w:p w14:paraId="627528C7" w14:textId="7764A291" w:rsidR="008D3D6D" w:rsidRPr="00F72F7B" w:rsidRDefault="005B6E88" w:rsidP="008D3D6D">
      <w:pPr>
        <w:pStyle w:val="B1"/>
        <w:rPr>
          <w:rFonts w:eastAsia="MS Mincho"/>
          <w:b/>
          <w:bCs/>
        </w:rPr>
      </w:pPr>
      <w:r w:rsidRPr="00F72F7B">
        <w:rPr>
          <w:b/>
          <w:bCs/>
        </w:rPr>
        <w:t>-</w:t>
      </w:r>
      <w:r w:rsidRPr="00F72F7B">
        <w:rPr>
          <w:rFonts w:hint="eastAsia"/>
          <w:b/>
          <w:bCs/>
          <w:lang w:eastAsia="zh-CN"/>
        </w:rPr>
        <w:tab/>
      </w:r>
      <w:r w:rsidRPr="00F72F7B">
        <w:rPr>
          <w:b/>
          <w:bCs/>
        </w:rPr>
        <w:t>Redundancy version</w:t>
      </w:r>
    </w:p>
    <w:p w14:paraId="798D1C3A" w14:textId="133F1367" w:rsidR="00DE3A13" w:rsidRDefault="008D3D6D" w:rsidP="008D3D6D">
      <w:pPr>
        <w:pStyle w:val="B1"/>
        <w:rPr>
          <w:rFonts w:eastAsiaTheme="minorEastAsia"/>
          <w:b/>
          <w:bCs/>
          <w:lang w:eastAsia="zh-CN"/>
        </w:rPr>
      </w:pPr>
      <w:r w:rsidRPr="00F72F7B">
        <w:rPr>
          <w:rFonts w:eastAsiaTheme="minorEastAsia" w:hint="eastAsia"/>
          <w:b/>
          <w:bCs/>
          <w:lang w:eastAsia="zh-CN"/>
        </w:rPr>
        <w:t>-</w:t>
      </w:r>
      <w:r w:rsidRPr="00F72F7B">
        <w:rPr>
          <w:rFonts w:eastAsiaTheme="minorEastAsia"/>
          <w:b/>
          <w:bCs/>
          <w:lang w:eastAsia="zh-CN"/>
        </w:rPr>
        <w:t xml:space="preserve">  MCCH change notification</w:t>
      </w:r>
    </w:p>
    <w:p w14:paraId="7328D461" w14:textId="1139817E" w:rsidR="00E923EE" w:rsidRDefault="001E125D" w:rsidP="00E923EE">
      <w:pPr>
        <w:pStyle w:val="30"/>
        <w:rPr>
          <w:lang w:eastAsia="zh-CN"/>
        </w:rPr>
      </w:pPr>
      <w:r>
        <w:rPr>
          <w:lang w:eastAsia="zh-CN"/>
        </w:rPr>
        <w:t>2.</w:t>
      </w:r>
      <w:r w:rsidR="00E7792A">
        <w:rPr>
          <w:lang w:eastAsia="zh-CN"/>
        </w:rPr>
        <w:t>3</w:t>
      </w:r>
      <w:r>
        <w:rPr>
          <w:lang w:eastAsia="zh-CN"/>
        </w:rPr>
        <w:t xml:space="preserve">.2 </w:t>
      </w:r>
      <w:r w:rsidR="0046195A">
        <w:t xml:space="preserve">GC-PDCCH </w:t>
      </w:r>
      <w:r w:rsidR="002D0A75">
        <w:t>of</w:t>
      </w:r>
      <w:r w:rsidR="0046195A">
        <w:t xml:space="preserve"> </w:t>
      </w:r>
      <w:r w:rsidR="00E923EE">
        <w:rPr>
          <w:rFonts w:hint="eastAsia"/>
          <w:lang w:eastAsia="zh-CN"/>
        </w:rPr>
        <w:t>M</w:t>
      </w:r>
      <w:r w:rsidR="00E923EE">
        <w:rPr>
          <w:lang w:eastAsia="zh-CN"/>
        </w:rPr>
        <w:t>TCH</w:t>
      </w:r>
    </w:p>
    <w:p w14:paraId="3DF8E1DA" w14:textId="50801E2B" w:rsidR="00FE4BE7" w:rsidRPr="005B6E70" w:rsidRDefault="00FE4BE7" w:rsidP="00FE4BE7">
      <w:pPr>
        <w:jc w:val="both"/>
        <w:rPr>
          <w:lang w:eastAsia="zh-CN"/>
        </w:rPr>
      </w:pPr>
      <w:r>
        <w:rPr>
          <w:lang w:eastAsia="zh-CN"/>
        </w:rPr>
        <w:t xml:space="preserve">Before we detailed discussion of DCI fields, we should first discuss whether </w:t>
      </w:r>
      <w:r w:rsidRPr="005B6E70">
        <w:rPr>
          <w:lang w:eastAsia="zh-CN"/>
        </w:rPr>
        <w:t>HARQ feedback for</w:t>
      </w:r>
      <w:r>
        <w:rPr>
          <w:lang w:eastAsia="zh-CN"/>
        </w:rPr>
        <w:t xml:space="preserve"> broadcast is supported for</w:t>
      </w:r>
      <w:r w:rsidRPr="005B6E70">
        <w:rPr>
          <w:lang w:eastAsia="zh-CN"/>
        </w:rPr>
        <w:t xml:space="preserve"> </w:t>
      </w:r>
      <w:bookmarkStart w:id="5" w:name="_Hlk70012922"/>
      <w:r w:rsidRPr="005B6E70">
        <w:rPr>
          <w:lang w:eastAsia="zh-CN"/>
        </w:rPr>
        <w:t>RRC_IDLE/INACTIVE UEs</w:t>
      </w:r>
      <w:bookmarkEnd w:id="5"/>
      <w:r w:rsidR="00812EC5">
        <w:rPr>
          <w:rFonts w:hint="eastAsia"/>
          <w:lang w:eastAsia="zh-CN"/>
        </w:rPr>
        <w:t>.</w:t>
      </w:r>
      <w:r w:rsidR="00812EC5">
        <w:rPr>
          <w:lang w:eastAsia="zh-CN"/>
        </w:rPr>
        <w:t xml:space="preserve"> </w:t>
      </w:r>
      <w:r w:rsidRPr="005B6E70">
        <w:rPr>
          <w:lang w:eastAsia="zh-CN"/>
        </w:rPr>
        <w:t>Considering gNB doesn’t know exact RRC_IDLE/INACTIVE UEs receiving broadcast service, it is no way for gNB configuring UE-specific PUCCH resource for ACK/NACK feedback. As for NACK-only based HARQ-ACK feedback, we also think it has little motivation to be supported for RRC_IDLE/INACTIVE UEs, the first reason is that the QoS requirement for broadcast service is much lower than multicast service and the second reason is that gNB can us</w:t>
      </w:r>
      <w:r>
        <w:rPr>
          <w:lang w:eastAsia="zh-CN"/>
        </w:rPr>
        <w:t xml:space="preserve">e </w:t>
      </w:r>
      <w:r w:rsidRPr="005B6E70">
        <w:rPr>
          <w:lang w:eastAsia="zh-CN"/>
        </w:rPr>
        <w:t>PDSCH repetition to improve the reliability without HARQ-ACK feedback. Therefore, we think the HARQ feedback for group-common PDSCH for broadcast reception for RRC_IDLE/INACTIVE UEs should not be supported.</w:t>
      </w:r>
    </w:p>
    <w:p w14:paraId="0FFD33A7" w14:textId="55713448" w:rsidR="00FE4BE7" w:rsidRPr="005B6E70" w:rsidRDefault="00FE4BE7" w:rsidP="00FE4BE7">
      <w:pPr>
        <w:overflowPunct w:val="0"/>
        <w:autoSpaceDE w:val="0"/>
        <w:autoSpaceDN w:val="0"/>
        <w:spacing w:after="120"/>
        <w:jc w:val="both"/>
        <w:rPr>
          <w:b/>
          <w:bCs/>
          <w:lang w:eastAsia="zh-CN"/>
        </w:rPr>
      </w:pPr>
      <w:r w:rsidRPr="005B6E70">
        <w:rPr>
          <w:b/>
          <w:bCs/>
          <w:lang w:eastAsia="zh-CN"/>
        </w:rPr>
        <w:t xml:space="preserve">Proposal </w:t>
      </w:r>
      <w:r w:rsidR="00277067">
        <w:rPr>
          <w:b/>
          <w:bCs/>
          <w:lang w:eastAsia="zh-CN"/>
        </w:rPr>
        <w:t>7</w:t>
      </w:r>
      <w:r w:rsidRPr="005B6E70">
        <w:rPr>
          <w:b/>
          <w:bCs/>
          <w:lang w:eastAsia="zh-CN"/>
        </w:rPr>
        <w:t xml:space="preserve">. For RRC_IDLE/INACTIVE UEs, don’t support </w:t>
      </w:r>
      <w:bookmarkStart w:id="6" w:name="_Hlk70013032"/>
      <w:r w:rsidRPr="005B6E70">
        <w:rPr>
          <w:b/>
          <w:bCs/>
          <w:lang w:eastAsia="zh-CN"/>
        </w:rPr>
        <w:t>HARQ feedback for group-common PDSCH for broadcast reception</w:t>
      </w:r>
      <w:bookmarkEnd w:id="6"/>
      <w:r w:rsidRPr="005B6E70">
        <w:rPr>
          <w:b/>
          <w:bCs/>
          <w:lang w:eastAsia="zh-CN"/>
        </w:rPr>
        <w:t>.</w:t>
      </w:r>
    </w:p>
    <w:p w14:paraId="4BD82464" w14:textId="20084F5E" w:rsidR="00FE4BE7" w:rsidRDefault="0047374E" w:rsidP="00955674">
      <w:pPr>
        <w:jc w:val="both"/>
        <w:rPr>
          <w:lang w:eastAsia="zh-CN"/>
        </w:rPr>
      </w:pPr>
      <w:r>
        <w:rPr>
          <w:lang w:eastAsia="zh-CN"/>
        </w:rPr>
        <w:t xml:space="preserve">Therefore, the HARQ related DCI fields e.g., NDI, DAI, PRI, HARQ timing indicator, TPC command are not needed for GC-PDCCH of MTCH, which </w:t>
      </w:r>
      <w:r w:rsidR="009B5E10">
        <w:rPr>
          <w:lang w:eastAsia="zh-CN"/>
        </w:rPr>
        <w:t>the remaining DCI fields are the same as GC-PDCCH of MCCH except for MCCH change notification.</w:t>
      </w:r>
    </w:p>
    <w:p w14:paraId="6E19E123" w14:textId="6A581246" w:rsidR="00D7785D" w:rsidRPr="00F72F7B" w:rsidRDefault="00D7785D" w:rsidP="00D7785D">
      <w:pPr>
        <w:jc w:val="both"/>
        <w:rPr>
          <w:b/>
          <w:bCs/>
        </w:rPr>
      </w:pPr>
      <w:r w:rsidRPr="00F72F7B">
        <w:rPr>
          <w:rFonts w:hint="eastAsia"/>
          <w:b/>
          <w:bCs/>
          <w:lang w:eastAsia="zh-CN"/>
        </w:rPr>
        <w:t>P</w:t>
      </w:r>
      <w:r w:rsidRPr="00F72F7B">
        <w:rPr>
          <w:b/>
          <w:bCs/>
          <w:lang w:eastAsia="zh-CN"/>
        </w:rPr>
        <w:t xml:space="preserve">roposal </w:t>
      </w:r>
      <w:r w:rsidR="00277067">
        <w:rPr>
          <w:b/>
          <w:bCs/>
          <w:lang w:eastAsia="zh-CN"/>
        </w:rPr>
        <w:t>8</w:t>
      </w:r>
      <w:r w:rsidRPr="00F72F7B">
        <w:rPr>
          <w:b/>
          <w:bCs/>
          <w:lang w:eastAsia="zh-CN"/>
        </w:rPr>
        <w:t xml:space="preserve">. </w:t>
      </w:r>
      <w:r w:rsidR="0056284B">
        <w:rPr>
          <w:b/>
          <w:bCs/>
          <w:lang w:eastAsia="zh-CN"/>
        </w:rPr>
        <w:t>T</w:t>
      </w:r>
      <w:r w:rsidR="0056284B">
        <w:rPr>
          <w:rFonts w:hint="eastAsia"/>
          <w:b/>
          <w:bCs/>
          <w:lang w:eastAsia="zh-CN"/>
        </w:rPr>
        <w:t>he</w:t>
      </w:r>
      <w:r w:rsidR="0056284B">
        <w:rPr>
          <w:b/>
          <w:bCs/>
          <w:lang w:eastAsia="zh-CN"/>
        </w:rPr>
        <w:t xml:space="preserve"> following DCI fields are needed in</w:t>
      </w:r>
      <w:r w:rsidRPr="00F72F7B">
        <w:rPr>
          <w:b/>
          <w:bCs/>
          <w:lang w:eastAsia="zh-CN"/>
        </w:rPr>
        <w:t xml:space="preserve"> DCI format 1_0 used </w:t>
      </w:r>
      <w:r w:rsidRPr="00F72F7B">
        <w:rPr>
          <w:b/>
          <w:bCs/>
        </w:rPr>
        <w:t>for GC-PDCCH of M</w:t>
      </w:r>
      <w:r>
        <w:rPr>
          <w:b/>
          <w:bCs/>
        </w:rPr>
        <w:t>T</w:t>
      </w:r>
      <w:r w:rsidRPr="00F72F7B">
        <w:rPr>
          <w:b/>
          <w:bCs/>
        </w:rPr>
        <w:t xml:space="preserve">CH, </w:t>
      </w:r>
    </w:p>
    <w:p w14:paraId="71DEE669" w14:textId="77777777" w:rsidR="00D7785D" w:rsidRPr="00F72F7B" w:rsidRDefault="00D7785D" w:rsidP="00D7785D">
      <w:pPr>
        <w:pStyle w:val="B1"/>
        <w:rPr>
          <w:b/>
          <w:bCs/>
          <w:lang w:eastAsia="zh-CN"/>
        </w:rPr>
      </w:pPr>
      <w:r w:rsidRPr="00F72F7B">
        <w:rPr>
          <w:b/>
          <w:bCs/>
        </w:rPr>
        <w:t>-</w:t>
      </w:r>
      <w:r w:rsidRPr="00F72F7B">
        <w:rPr>
          <w:rFonts w:hint="eastAsia"/>
          <w:b/>
          <w:bCs/>
          <w:lang w:eastAsia="zh-CN"/>
        </w:rPr>
        <w:tab/>
      </w:r>
      <w:r w:rsidRPr="00F72F7B">
        <w:rPr>
          <w:b/>
          <w:bCs/>
          <w:lang w:eastAsia="zh-CN"/>
        </w:rPr>
        <w:t>FDRA filed which bitlength is depend on CFR size</w:t>
      </w:r>
    </w:p>
    <w:p w14:paraId="0F3A3D2A" w14:textId="77777777" w:rsidR="00D7785D" w:rsidRPr="00F72F7B" w:rsidRDefault="00D7785D" w:rsidP="00D7785D">
      <w:pPr>
        <w:pStyle w:val="B1"/>
        <w:rPr>
          <w:b/>
          <w:bCs/>
          <w:lang w:eastAsia="zh-CN"/>
        </w:rPr>
      </w:pPr>
      <w:r w:rsidRPr="00F72F7B">
        <w:rPr>
          <w:b/>
          <w:bCs/>
        </w:rPr>
        <w:t>-</w:t>
      </w:r>
      <w:r w:rsidRPr="00F72F7B">
        <w:rPr>
          <w:rFonts w:hint="eastAsia"/>
          <w:b/>
          <w:bCs/>
          <w:lang w:eastAsia="zh-CN"/>
        </w:rPr>
        <w:tab/>
      </w:r>
      <w:r w:rsidRPr="00F72F7B">
        <w:rPr>
          <w:b/>
          <w:bCs/>
          <w:lang w:eastAsia="zh-CN"/>
        </w:rPr>
        <w:t xml:space="preserve">TDRA filed </w:t>
      </w:r>
      <w:r w:rsidRPr="00F72F7B">
        <w:rPr>
          <w:rFonts w:hint="eastAsia"/>
          <w:b/>
          <w:bCs/>
          <w:lang w:eastAsia="zh-CN"/>
        </w:rPr>
        <w:t>Time domain resource assignment</w:t>
      </w:r>
    </w:p>
    <w:p w14:paraId="484920D7" w14:textId="77777777" w:rsidR="00D7785D" w:rsidRPr="00F72F7B" w:rsidRDefault="00D7785D" w:rsidP="00D7785D">
      <w:pPr>
        <w:pStyle w:val="B1"/>
        <w:rPr>
          <w:b/>
          <w:bCs/>
          <w:lang w:eastAsia="zh-CN"/>
        </w:rPr>
      </w:pPr>
      <w:r w:rsidRPr="00F72F7B">
        <w:rPr>
          <w:b/>
          <w:bCs/>
        </w:rPr>
        <w:t>-</w:t>
      </w:r>
      <w:r w:rsidRPr="00F72F7B">
        <w:rPr>
          <w:rFonts w:hint="eastAsia"/>
          <w:b/>
          <w:bCs/>
          <w:lang w:eastAsia="zh-CN"/>
        </w:rPr>
        <w:tab/>
        <w:t>VRB-to-PRB mapping</w:t>
      </w:r>
    </w:p>
    <w:p w14:paraId="387DB4DE" w14:textId="77777777" w:rsidR="00D7785D" w:rsidRPr="00F72F7B" w:rsidRDefault="00D7785D" w:rsidP="00D7785D">
      <w:pPr>
        <w:pStyle w:val="B1"/>
        <w:rPr>
          <w:b/>
          <w:bCs/>
          <w:lang w:eastAsia="zh-CN"/>
        </w:rPr>
      </w:pPr>
      <w:r w:rsidRPr="00F72F7B">
        <w:rPr>
          <w:b/>
          <w:bCs/>
        </w:rPr>
        <w:t>-</w:t>
      </w:r>
      <w:r w:rsidRPr="00F72F7B">
        <w:rPr>
          <w:rFonts w:hint="eastAsia"/>
          <w:b/>
          <w:bCs/>
          <w:lang w:eastAsia="zh-CN"/>
        </w:rPr>
        <w:tab/>
      </w:r>
      <w:r w:rsidRPr="00F72F7B">
        <w:rPr>
          <w:b/>
          <w:bCs/>
        </w:rPr>
        <w:t xml:space="preserve">Modulation and coding scheme </w:t>
      </w:r>
    </w:p>
    <w:p w14:paraId="2948EF87" w14:textId="210FCE2C" w:rsidR="00D7785D" w:rsidRPr="00EA5875" w:rsidRDefault="00D7785D" w:rsidP="00EA5875">
      <w:pPr>
        <w:pStyle w:val="B1"/>
        <w:rPr>
          <w:rFonts w:eastAsia="MS Mincho"/>
          <w:b/>
          <w:bCs/>
        </w:rPr>
      </w:pPr>
      <w:r w:rsidRPr="00F72F7B">
        <w:rPr>
          <w:b/>
          <w:bCs/>
        </w:rPr>
        <w:t>-</w:t>
      </w:r>
      <w:r w:rsidRPr="00F72F7B">
        <w:rPr>
          <w:rFonts w:hint="eastAsia"/>
          <w:b/>
          <w:bCs/>
          <w:lang w:eastAsia="zh-CN"/>
        </w:rPr>
        <w:tab/>
      </w:r>
      <w:r w:rsidRPr="00F72F7B">
        <w:rPr>
          <w:b/>
          <w:bCs/>
        </w:rPr>
        <w:t>Redundancy version</w:t>
      </w:r>
    </w:p>
    <w:p w14:paraId="3E24EC88" w14:textId="4ED1F468" w:rsidR="00E64E9E" w:rsidRDefault="00C95247" w:rsidP="00042088">
      <w:pPr>
        <w:pStyle w:val="30"/>
        <w:rPr>
          <w:lang w:eastAsia="zh-CN"/>
        </w:rPr>
      </w:pPr>
      <w:r>
        <w:rPr>
          <w:lang w:eastAsia="zh-CN"/>
        </w:rPr>
        <w:lastRenderedPageBreak/>
        <w:t>2.</w:t>
      </w:r>
      <w:r w:rsidR="007131EA">
        <w:rPr>
          <w:lang w:eastAsia="zh-CN"/>
        </w:rPr>
        <w:t>3</w:t>
      </w:r>
      <w:r>
        <w:rPr>
          <w:lang w:eastAsia="zh-CN"/>
        </w:rPr>
        <w:t xml:space="preserve">.3 </w:t>
      </w:r>
      <w:r w:rsidR="00E64E9E">
        <w:rPr>
          <w:rFonts w:hint="eastAsia"/>
          <w:lang w:eastAsia="zh-CN"/>
        </w:rPr>
        <w:t>D</w:t>
      </w:r>
      <w:r w:rsidR="00E64E9E">
        <w:rPr>
          <w:lang w:eastAsia="zh-CN"/>
        </w:rPr>
        <w:t xml:space="preserve">CI </w:t>
      </w:r>
      <w:r w:rsidR="00E64E9E">
        <w:rPr>
          <w:rFonts w:hint="eastAsia"/>
          <w:lang w:eastAsia="zh-CN"/>
        </w:rPr>
        <w:t>size</w:t>
      </w:r>
      <w:r w:rsidR="00E64E9E">
        <w:rPr>
          <w:lang w:eastAsia="zh-CN"/>
        </w:rPr>
        <w:t xml:space="preserve"> </w:t>
      </w:r>
      <w:r w:rsidR="00E64E9E">
        <w:rPr>
          <w:rFonts w:hint="eastAsia"/>
          <w:lang w:eastAsia="zh-CN"/>
        </w:rPr>
        <w:t>alignment</w:t>
      </w:r>
    </w:p>
    <w:p w14:paraId="36200B07" w14:textId="2D51B8BB" w:rsidR="008F59B7" w:rsidRDefault="008F59B7" w:rsidP="002D0A75">
      <w:pPr>
        <w:jc w:val="both"/>
        <w:rPr>
          <w:lang w:eastAsia="zh-CN"/>
        </w:rPr>
      </w:pPr>
      <w:r>
        <w:rPr>
          <w:rFonts w:hint="eastAsia"/>
          <w:lang w:eastAsia="zh-CN"/>
        </w:rPr>
        <w:t>T</w:t>
      </w:r>
      <w:r>
        <w:rPr>
          <w:lang w:eastAsia="zh-CN"/>
        </w:rPr>
        <w:t xml:space="preserve">he last issue is about DCI size alignment, </w:t>
      </w:r>
      <w:r w:rsidR="002D0A75">
        <w:rPr>
          <w:rFonts w:hint="eastAsia"/>
          <w:lang w:eastAsia="zh-CN"/>
        </w:rPr>
        <w:t>as</w:t>
      </w:r>
      <w:r w:rsidR="002D0A75">
        <w:rPr>
          <w:lang w:eastAsia="zh-CN"/>
        </w:rPr>
        <w:t xml:space="preserve"> the GC-PDCCH of MCCH/MTCH should be monitored by UEs in three RRC states, </w:t>
      </w:r>
      <w:r w:rsidR="00D15E31">
        <w:rPr>
          <w:lang w:eastAsia="zh-CN"/>
        </w:rPr>
        <w:t>the DCI size of GC-PDCCH of MCCH/MTCH should be aligned with DCI format 1_0</w:t>
      </w:r>
      <w:r w:rsidR="00A25EE3">
        <w:rPr>
          <w:lang w:eastAsia="zh-CN"/>
        </w:rPr>
        <w:t xml:space="preserve"> in CSS</w:t>
      </w:r>
      <w:r w:rsidR="00D15E31">
        <w:rPr>
          <w:lang w:eastAsia="zh-CN"/>
        </w:rPr>
        <w:t xml:space="preserve"> in order to not increase DCI sizes.</w:t>
      </w:r>
    </w:p>
    <w:p w14:paraId="6C214ED8" w14:textId="3328BB38" w:rsidR="00D15E31" w:rsidRPr="000A0239" w:rsidRDefault="00D15E31" w:rsidP="002D0A75">
      <w:pPr>
        <w:jc w:val="both"/>
        <w:rPr>
          <w:b/>
          <w:bCs/>
          <w:lang w:eastAsia="zh-CN"/>
        </w:rPr>
      </w:pPr>
      <w:r w:rsidRPr="000A0239">
        <w:rPr>
          <w:rFonts w:hint="eastAsia"/>
          <w:b/>
          <w:bCs/>
          <w:lang w:eastAsia="zh-CN"/>
        </w:rPr>
        <w:t>P</w:t>
      </w:r>
      <w:r w:rsidRPr="000A0239">
        <w:rPr>
          <w:b/>
          <w:bCs/>
          <w:lang w:eastAsia="zh-CN"/>
        </w:rPr>
        <w:t xml:space="preserve">roposal </w:t>
      </w:r>
      <w:r w:rsidR="00277067">
        <w:rPr>
          <w:b/>
          <w:bCs/>
          <w:lang w:eastAsia="zh-CN"/>
        </w:rPr>
        <w:t>9</w:t>
      </w:r>
      <w:r w:rsidRPr="000A0239">
        <w:rPr>
          <w:b/>
          <w:bCs/>
          <w:lang w:eastAsia="zh-CN"/>
        </w:rPr>
        <w:t>. The DCI size of GC-PDCCH of MCCH/MTCH should be aligned with DCI format 1_0</w:t>
      </w:r>
      <w:r w:rsidR="00A25EE3">
        <w:rPr>
          <w:b/>
          <w:bCs/>
          <w:lang w:eastAsia="zh-CN"/>
        </w:rPr>
        <w:t xml:space="preserve"> in CSS</w:t>
      </w:r>
      <w:r w:rsidRPr="000A0239">
        <w:rPr>
          <w:b/>
          <w:bCs/>
          <w:lang w:eastAsia="zh-CN"/>
        </w:rPr>
        <w:t>.</w:t>
      </w:r>
    </w:p>
    <w:p w14:paraId="482AA0E9" w14:textId="29AD4489" w:rsidR="00B44B79" w:rsidRDefault="00ED62DE" w:rsidP="00110262">
      <w:pPr>
        <w:pStyle w:val="2"/>
        <w:jc w:val="both"/>
        <w:rPr>
          <w:rFonts w:ascii="Times New Roman" w:hAnsi="Times New Roman"/>
          <w:lang w:eastAsia="zh-CN"/>
        </w:rPr>
      </w:pPr>
      <w:r w:rsidRPr="005B6E70">
        <w:rPr>
          <w:rFonts w:ascii="Times New Roman" w:hAnsi="Times New Roman"/>
          <w:lang w:eastAsia="zh-CN"/>
        </w:rPr>
        <w:t>2.</w:t>
      </w:r>
      <w:r w:rsidR="00203813">
        <w:rPr>
          <w:rFonts w:ascii="Times New Roman" w:hAnsi="Times New Roman"/>
          <w:lang w:eastAsia="zh-CN"/>
        </w:rPr>
        <w:t>4</w:t>
      </w:r>
      <w:r w:rsidRPr="005B6E70">
        <w:rPr>
          <w:rFonts w:ascii="Times New Roman" w:hAnsi="Times New Roman"/>
          <w:lang w:eastAsia="zh-CN"/>
        </w:rPr>
        <w:t xml:space="preserve"> </w:t>
      </w:r>
      <w:r w:rsidR="00556CC3" w:rsidRPr="005B6E70">
        <w:rPr>
          <w:rFonts w:ascii="Times New Roman" w:hAnsi="Times New Roman"/>
          <w:lang w:eastAsia="zh-CN"/>
        </w:rPr>
        <w:t>B</w:t>
      </w:r>
      <w:r w:rsidRPr="005B6E70">
        <w:rPr>
          <w:rFonts w:ascii="Times New Roman" w:hAnsi="Times New Roman"/>
          <w:lang w:eastAsia="zh-CN"/>
        </w:rPr>
        <w:t xml:space="preserve">eam sweeping </w:t>
      </w:r>
      <w:r w:rsidR="00D644A4">
        <w:rPr>
          <w:rFonts w:ascii="Times New Roman" w:hAnsi="Times New Roman"/>
          <w:lang w:eastAsia="zh-CN"/>
        </w:rPr>
        <w:t>for MTCH</w:t>
      </w:r>
    </w:p>
    <w:p w14:paraId="24616DAC" w14:textId="423CAEEC" w:rsidR="00306210" w:rsidRPr="005B6E70" w:rsidRDefault="005604D7" w:rsidP="00306210">
      <w:pPr>
        <w:jc w:val="both"/>
        <w:rPr>
          <w:lang w:eastAsia="zh-CN"/>
        </w:rPr>
      </w:pPr>
      <w:r>
        <w:rPr>
          <w:lang w:eastAsia="zh-CN"/>
        </w:rPr>
        <w:t>In last RAN1 meeting, SIB1-like and OSI-like beam sweeping for MCCH were confirmed</w:t>
      </w:r>
      <w:r w:rsidR="00306210" w:rsidRPr="005B6E70">
        <w:rPr>
          <w:lang w:eastAsia="zh-CN"/>
        </w:rPr>
        <w:t xml:space="preserve">, we think the OSI-like beam sweeping design can also be used for </w:t>
      </w:r>
      <w:r w:rsidR="00BF0BDD">
        <w:rPr>
          <w:lang w:eastAsia="zh-CN"/>
        </w:rPr>
        <w:t>GC-</w:t>
      </w:r>
      <w:r w:rsidR="00306210" w:rsidRPr="005B6E70">
        <w:rPr>
          <w:lang w:eastAsia="zh-CN"/>
        </w:rPr>
        <w:t>PDCCH</w:t>
      </w:r>
      <w:r w:rsidR="00BF0BDD">
        <w:rPr>
          <w:lang w:eastAsia="zh-CN"/>
        </w:rPr>
        <w:t xml:space="preserve"> of MTCH</w:t>
      </w:r>
      <w:r w:rsidR="00306210" w:rsidRPr="005B6E70">
        <w:rPr>
          <w:lang w:eastAsia="zh-CN"/>
        </w:rPr>
        <w:t xml:space="preserve">, which defining PDCCH monitoring window for different broadcast service, and each </w:t>
      </w:r>
      <w:r w:rsidR="00C85BEF">
        <w:rPr>
          <w:lang w:eastAsia="zh-CN"/>
        </w:rPr>
        <w:t>GC-</w:t>
      </w:r>
      <w:r w:rsidR="00306210" w:rsidRPr="005B6E70">
        <w:rPr>
          <w:lang w:eastAsia="zh-CN"/>
        </w:rPr>
        <w:t>PDCCH monitoring occasion in the monitoring window has an association with one actually transmitted SSB.</w:t>
      </w:r>
    </w:p>
    <w:p w14:paraId="48B918CE" w14:textId="6C831122" w:rsidR="00306210" w:rsidRPr="005B6E70" w:rsidRDefault="00306210" w:rsidP="00306210">
      <w:pPr>
        <w:jc w:val="both"/>
        <w:rPr>
          <w:lang w:eastAsia="zh-CN"/>
        </w:rPr>
      </w:pPr>
      <w:r w:rsidRPr="005B6E70">
        <w:rPr>
          <w:lang w:eastAsia="zh-CN"/>
        </w:rPr>
        <w:t xml:space="preserve">For example we </w:t>
      </w:r>
      <w:r w:rsidR="00993282">
        <w:rPr>
          <w:lang w:eastAsia="zh-CN"/>
        </w:rPr>
        <w:t xml:space="preserve">can </w:t>
      </w:r>
      <w:r w:rsidRPr="005B6E70">
        <w:rPr>
          <w:lang w:eastAsia="zh-CN"/>
        </w:rPr>
        <w:t xml:space="preserve">define one or more MBS-window(s), and </w:t>
      </w:r>
      <w:r w:rsidRPr="005B6E70">
        <w:t>the [</w:t>
      </w:r>
      <w:proofErr w:type="spellStart"/>
      <w:r w:rsidRPr="005B6E70">
        <w:t>x×N+K</w:t>
      </w:r>
      <w:proofErr w:type="spellEnd"/>
      <w:r w:rsidRPr="005B6E70">
        <w:t>]</w:t>
      </w:r>
      <w:proofErr w:type="spellStart"/>
      <w:r w:rsidRPr="005B6E70">
        <w:rPr>
          <w:vertAlign w:val="superscript"/>
        </w:rPr>
        <w:t>th</w:t>
      </w:r>
      <w:proofErr w:type="spellEnd"/>
      <w:r w:rsidRPr="005B6E70">
        <w:t xml:space="preserve"> PDCCH monitoring occasion (s) for a MBS-window corresponds to the K</w:t>
      </w:r>
      <w:r w:rsidRPr="005B6E70">
        <w:rPr>
          <w:vertAlign w:val="superscript"/>
        </w:rPr>
        <w:t>th</w:t>
      </w:r>
      <w:r w:rsidRPr="005B6E70">
        <w:t xml:space="preserve"> transmitted SSB, where x = 0, 1, ...X-1, K = 1, 2, …N, N is the number of actual transmitted SSBs determined according to </w:t>
      </w:r>
      <w:proofErr w:type="spellStart"/>
      <w:r w:rsidRPr="005B6E70">
        <w:rPr>
          <w:i/>
          <w:iCs/>
        </w:rPr>
        <w:t>ssb-PositionsInBurst</w:t>
      </w:r>
      <w:proofErr w:type="spellEnd"/>
      <w:r w:rsidRPr="005B6E70">
        <w:t xml:space="preserve"> in SIB1 and X is equal to CEIL(number of PDCCH monitoring occasions in MBS-window/N).</w:t>
      </w:r>
    </w:p>
    <w:p w14:paraId="7FF96EF3" w14:textId="4D42F4AD" w:rsidR="00306210" w:rsidRPr="005B6E70" w:rsidRDefault="00306210" w:rsidP="00306210">
      <w:pPr>
        <w:jc w:val="both"/>
        <w:rPr>
          <w:lang w:eastAsia="zh-CN"/>
        </w:rPr>
      </w:pPr>
      <w:r w:rsidRPr="005B6E70">
        <w:rPr>
          <w:lang w:eastAsia="zh-CN"/>
        </w:rPr>
        <w:t>In addition, the impact of DRX</w:t>
      </w:r>
      <w:r w:rsidR="00EF66ED">
        <w:rPr>
          <w:lang w:eastAsia="zh-CN"/>
        </w:rPr>
        <w:t xml:space="preserve"> also</w:t>
      </w:r>
      <w:r w:rsidRPr="005B6E70">
        <w:rPr>
          <w:lang w:eastAsia="zh-CN"/>
        </w:rPr>
        <w:t xml:space="preserve"> need</w:t>
      </w:r>
      <w:r w:rsidR="00EF66ED">
        <w:rPr>
          <w:lang w:eastAsia="zh-CN"/>
        </w:rPr>
        <w:t>s</w:t>
      </w:r>
      <w:r w:rsidRPr="005B6E70">
        <w:rPr>
          <w:lang w:eastAsia="zh-CN"/>
        </w:rPr>
        <w:t xml:space="preserve"> to be taken into account</w:t>
      </w:r>
      <w:r w:rsidR="0025446F">
        <w:rPr>
          <w:lang w:eastAsia="zh-CN"/>
        </w:rPr>
        <w:t>, t</w:t>
      </w:r>
      <w:r w:rsidRPr="005B6E70">
        <w:rPr>
          <w:lang w:eastAsia="zh-CN"/>
        </w:rPr>
        <w:t xml:space="preserve">he group-common PDCCH monitoring occasions will be extended when </w:t>
      </w:r>
      <w:proofErr w:type="spellStart"/>
      <w:r w:rsidRPr="005B6E70">
        <w:rPr>
          <w:lang w:eastAsia="zh-CN"/>
        </w:rPr>
        <w:t>drx</w:t>
      </w:r>
      <w:proofErr w:type="spellEnd"/>
      <w:r w:rsidRPr="005B6E70">
        <w:rPr>
          <w:lang w:eastAsia="zh-CN"/>
        </w:rPr>
        <w:t>-Inactivity timer is running, and the association between monitoring occasions and SSB indexes needs to be defined.</w:t>
      </w:r>
    </w:p>
    <w:p w14:paraId="1EE894D4" w14:textId="2518D7BD" w:rsidR="00110262" w:rsidRPr="0068380C" w:rsidRDefault="00306210" w:rsidP="0068380C">
      <w:pPr>
        <w:jc w:val="both"/>
        <w:rPr>
          <w:b/>
          <w:lang w:eastAsia="zh-CN"/>
        </w:rPr>
      </w:pPr>
      <w:r w:rsidRPr="005B6E70">
        <w:rPr>
          <w:b/>
          <w:lang w:eastAsia="zh-CN"/>
        </w:rPr>
        <w:t>Proposal 1</w:t>
      </w:r>
      <w:r w:rsidR="00277067">
        <w:rPr>
          <w:b/>
          <w:lang w:eastAsia="zh-CN"/>
        </w:rPr>
        <w:t>0</w:t>
      </w:r>
      <w:r w:rsidRPr="005B6E70">
        <w:rPr>
          <w:b/>
          <w:lang w:eastAsia="zh-CN"/>
        </w:rPr>
        <w:t xml:space="preserve">. The association between transmitted SSB indexes and group-common PDCCH monitoring occasions </w:t>
      </w:r>
      <w:r w:rsidRPr="005B6E70">
        <w:rPr>
          <w:b/>
          <w:bCs/>
          <w:lang w:eastAsia="zh-CN"/>
        </w:rPr>
        <w:t>using the similar rule as defined for OSI in TS 38.331</w:t>
      </w:r>
      <w:r w:rsidRPr="005B6E70">
        <w:rPr>
          <w:b/>
          <w:lang w:eastAsia="zh-CN"/>
        </w:rPr>
        <w:t xml:space="preserve"> for</w:t>
      </w:r>
      <w:r w:rsidRPr="005B6E70">
        <w:rPr>
          <w:b/>
          <w:lang w:val="en-US" w:eastAsia="zh-CN"/>
        </w:rPr>
        <w:t xml:space="preserve"> RRC_IDLE/RRC_INACTIVE UEs</w:t>
      </w:r>
      <w:r w:rsidRPr="005B6E70">
        <w:rPr>
          <w:b/>
          <w:lang w:eastAsia="zh-CN"/>
        </w:rPr>
        <w:t>.</w:t>
      </w:r>
    </w:p>
    <w:p w14:paraId="2544A162" w14:textId="41D254E3" w:rsidR="00B23373" w:rsidRPr="005B6E70" w:rsidRDefault="00B23373" w:rsidP="00C9100E">
      <w:pPr>
        <w:pStyle w:val="1"/>
        <w:numPr>
          <w:ilvl w:val="0"/>
          <w:numId w:val="4"/>
        </w:numPr>
        <w:jc w:val="both"/>
        <w:rPr>
          <w:rFonts w:ascii="Times New Roman" w:hAnsi="Times New Roman"/>
          <w:lang w:eastAsia="zh-CN"/>
        </w:rPr>
      </w:pPr>
      <w:r w:rsidRPr="005B6E70">
        <w:rPr>
          <w:rFonts w:ascii="Times New Roman" w:eastAsiaTheme="minorEastAsia" w:hAnsi="Times New Roman"/>
          <w:lang w:eastAsia="zh-CN"/>
        </w:rPr>
        <w:t>Conclusions</w:t>
      </w:r>
    </w:p>
    <w:p w14:paraId="52331CFA" w14:textId="6081E61D" w:rsidR="005A06EC" w:rsidRDefault="00C62879" w:rsidP="00C9100E">
      <w:pPr>
        <w:jc w:val="both"/>
        <w:rPr>
          <w:lang w:eastAsia="zh-CN"/>
        </w:rPr>
      </w:pPr>
      <w:r w:rsidRPr="005B6E70">
        <w:t>In this contribution,</w:t>
      </w:r>
      <w:r w:rsidR="00A02E53" w:rsidRPr="005B6E70">
        <w:t xml:space="preserve"> </w:t>
      </w:r>
      <w:r w:rsidR="0043043F" w:rsidRPr="005B6E70">
        <w:t xml:space="preserve">the support of MBS in </w:t>
      </w:r>
      <w:r w:rsidR="00E80B1C" w:rsidRPr="005B6E70">
        <w:rPr>
          <w:lang w:eastAsia="zh-CN"/>
        </w:rPr>
        <w:t xml:space="preserve">RRC_IDLE/RRC_INACTIVE states </w:t>
      </w:r>
      <w:r w:rsidR="00DE3824" w:rsidRPr="005B6E70">
        <w:t xml:space="preserve">are </w:t>
      </w:r>
      <w:r w:rsidR="00693145" w:rsidRPr="005B6E70">
        <w:t>discussed</w:t>
      </w:r>
      <w:r w:rsidR="00115B1B" w:rsidRPr="005B6E70">
        <w:t>,</w:t>
      </w:r>
      <w:r w:rsidRPr="005B6E70">
        <w:t xml:space="preserve"> </w:t>
      </w:r>
      <w:r w:rsidRPr="005B6E70">
        <w:rPr>
          <w:lang w:eastAsia="zh-CN"/>
        </w:rPr>
        <w:t>and the following proposals are made.</w:t>
      </w:r>
    </w:p>
    <w:p w14:paraId="363F8782" w14:textId="77777777" w:rsidR="006000B5" w:rsidRPr="005B6E70" w:rsidRDefault="006000B5" w:rsidP="006000B5">
      <w:pPr>
        <w:jc w:val="both"/>
        <w:rPr>
          <w:b/>
          <w:lang w:eastAsia="zh-CN"/>
        </w:rPr>
      </w:pPr>
      <w:r w:rsidRPr="005B6E70">
        <w:rPr>
          <w:b/>
          <w:bCs/>
          <w:lang w:eastAsia="zh-CN"/>
        </w:rPr>
        <w:t xml:space="preserve">Proposal </w:t>
      </w:r>
      <w:r>
        <w:rPr>
          <w:b/>
          <w:bCs/>
          <w:lang w:eastAsia="zh-CN"/>
        </w:rPr>
        <w:t>1</w:t>
      </w:r>
      <w:r w:rsidRPr="005B6E70">
        <w:rPr>
          <w:b/>
          <w:bCs/>
          <w:lang w:eastAsia="zh-CN"/>
        </w:rPr>
        <w:t>. For</w:t>
      </w:r>
      <w:r w:rsidRPr="005B6E70">
        <w:rPr>
          <w:b/>
          <w:lang w:eastAsia="zh-CN"/>
        </w:rPr>
        <w:t xml:space="preserve"> RRC_IDLE/RRC_INACTIVE UEs, </w:t>
      </w:r>
      <w:r w:rsidRPr="005B6E70">
        <w:rPr>
          <w:b/>
          <w:bCs/>
          <w:lang w:eastAsia="zh-CN"/>
        </w:rPr>
        <w:t xml:space="preserve">Case C can be supported as configured/defined specific CFR for </w:t>
      </w:r>
      <w:r>
        <w:rPr>
          <w:b/>
          <w:bCs/>
          <w:lang w:eastAsia="zh-CN"/>
        </w:rPr>
        <w:t>MTCH/MCCH</w:t>
      </w:r>
      <w:r w:rsidRPr="005B6E70">
        <w:rPr>
          <w:b/>
          <w:lang w:eastAsia="zh-CN"/>
        </w:rPr>
        <w:t>.</w:t>
      </w:r>
    </w:p>
    <w:p w14:paraId="3E3E5F77" w14:textId="77777777" w:rsidR="006000B5" w:rsidRPr="005B6E70" w:rsidRDefault="006000B5" w:rsidP="006000B5">
      <w:pPr>
        <w:jc w:val="both"/>
        <w:rPr>
          <w:b/>
          <w:lang w:eastAsia="zh-CN"/>
        </w:rPr>
      </w:pPr>
      <w:r w:rsidRPr="005B6E70">
        <w:rPr>
          <w:b/>
          <w:lang w:eastAsia="zh-CN"/>
        </w:rPr>
        <w:t xml:space="preserve">Proposal </w:t>
      </w:r>
      <w:r>
        <w:rPr>
          <w:b/>
          <w:lang w:eastAsia="zh-CN"/>
        </w:rPr>
        <w:t>2</w:t>
      </w:r>
      <w:r w:rsidRPr="005B6E70">
        <w:rPr>
          <w:b/>
          <w:lang w:eastAsia="zh-CN"/>
        </w:rPr>
        <w:t>. If initial DL BWP is configured by SIB1 which larger than CORESET</w:t>
      </w:r>
      <w:r>
        <w:rPr>
          <w:b/>
          <w:lang w:eastAsia="zh-CN"/>
        </w:rPr>
        <w:t>#</w:t>
      </w:r>
      <w:r w:rsidRPr="005B6E70">
        <w:rPr>
          <w:b/>
          <w:lang w:eastAsia="zh-CN"/>
        </w:rPr>
        <w:t>0, gNB can configure whether the CFR equals to the bandwidth of CORESET</w:t>
      </w:r>
      <w:r>
        <w:rPr>
          <w:b/>
          <w:lang w:eastAsia="zh-CN"/>
        </w:rPr>
        <w:t>#</w:t>
      </w:r>
      <w:r w:rsidRPr="005B6E70">
        <w:rPr>
          <w:b/>
          <w:lang w:eastAsia="zh-CN"/>
        </w:rPr>
        <w:t>0 (Case A) or initial DL BWP (Case C).</w:t>
      </w:r>
    </w:p>
    <w:p w14:paraId="51363818" w14:textId="77777777" w:rsidR="006000B5" w:rsidRPr="005B6E70" w:rsidRDefault="006000B5" w:rsidP="006000B5">
      <w:pPr>
        <w:jc w:val="both"/>
        <w:rPr>
          <w:b/>
          <w:lang w:eastAsia="zh-CN"/>
        </w:rPr>
      </w:pPr>
      <w:r w:rsidRPr="005B6E70">
        <w:rPr>
          <w:b/>
          <w:bCs/>
          <w:lang w:eastAsia="zh-CN"/>
        </w:rPr>
        <w:t xml:space="preserve">Proposal </w:t>
      </w:r>
      <w:r>
        <w:rPr>
          <w:b/>
          <w:bCs/>
          <w:lang w:eastAsia="zh-CN"/>
        </w:rPr>
        <w:t>3</w:t>
      </w:r>
      <w:r w:rsidRPr="005B6E70">
        <w:rPr>
          <w:b/>
          <w:bCs/>
          <w:lang w:eastAsia="zh-CN"/>
        </w:rPr>
        <w:t>. For</w:t>
      </w:r>
      <w:r w:rsidRPr="005B6E70">
        <w:rPr>
          <w:b/>
          <w:lang w:eastAsia="zh-CN"/>
        </w:rPr>
        <w:t xml:space="preserve"> RRC_IDLE/RRC_INACTIVE UEs, only support one CFR.</w:t>
      </w:r>
    </w:p>
    <w:p w14:paraId="1DEDF591" w14:textId="77777777" w:rsidR="009474F9" w:rsidRPr="005219DA" w:rsidRDefault="009474F9" w:rsidP="009474F9">
      <w:pPr>
        <w:jc w:val="both"/>
        <w:rPr>
          <w:b/>
          <w:bCs/>
          <w:lang w:eastAsia="zh-CN"/>
        </w:rPr>
      </w:pPr>
      <w:r w:rsidRPr="005B6E70">
        <w:rPr>
          <w:b/>
          <w:bCs/>
          <w:lang w:eastAsia="zh-CN"/>
        </w:rPr>
        <w:t xml:space="preserve">Proposal </w:t>
      </w:r>
      <w:r>
        <w:rPr>
          <w:b/>
          <w:bCs/>
          <w:lang w:eastAsia="zh-CN"/>
        </w:rPr>
        <w:t>4</w:t>
      </w:r>
      <w:r w:rsidRPr="005B6E70">
        <w:rPr>
          <w:b/>
          <w:bCs/>
          <w:lang w:eastAsia="zh-CN"/>
        </w:rPr>
        <w:t xml:space="preserve">. </w:t>
      </w:r>
      <w:r w:rsidRPr="005219DA">
        <w:rPr>
          <w:b/>
          <w:bCs/>
          <w:lang w:eastAsia="zh-CN"/>
        </w:rPr>
        <w:t xml:space="preserve">For CSS of GC-PDCCH for broadcast, the same CSS type as multicast is supported, i.e., Type-x CSS, </w:t>
      </w:r>
    </w:p>
    <w:p w14:paraId="4CF26C01" w14:textId="77777777" w:rsidR="009474F9" w:rsidRPr="005219DA" w:rsidRDefault="009474F9" w:rsidP="009474F9">
      <w:pPr>
        <w:pStyle w:val="aff"/>
        <w:widowControl w:val="0"/>
        <w:numPr>
          <w:ilvl w:val="0"/>
          <w:numId w:val="28"/>
        </w:numPr>
        <w:ind w:leftChars="0"/>
        <w:jc w:val="both"/>
        <w:rPr>
          <w:b/>
          <w:bCs/>
          <w:lang w:eastAsia="zh-CN"/>
        </w:rPr>
      </w:pPr>
      <w:r w:rsidRPr="005219DA">
        <w:rPr>
          <w:b/>
          <w:bCs/>
          <w:lang w:eastAsia="zh-CN"/>
        </w:rPr>
        <w:t xml:space="preserve">The monitoring priority of Type-x CSS is determined based on the search space set indexes of </w:t>
      </w:r>
      <w:r w:rsidRPr="005219DA">
        <w:rPr>
          <w:b/>
          <w:bCs/>
        </w:rPr>
        <w:t>the Type-x CSS set</w:t>
      </w:r>
      <w:r w:rsidRPr="005219DA">
        <w:rPr>
          <w:b/>
          <w:bCs/>
          <w:lang w:eastAsia="zh-CN"/>
        </w:rPr>
        <w:t xml:space="preserve"> and USS sets.</w:t>
      </w:r>
    </w:p>
    <w:p w14:paraId="55C93E16" w14:textId="77777777" w:rsidR="009474F9" w:rsidRPr="009474F9" w:rsidRDefault="009474F9" w:rsidP="009474F9">
      <w:pPr>
        <w:jc w:val="both"/>
        <w:rPr>
          <w:b/>
          <w:bCs/>
          <w:lang w:eastAsia="x-none"/>
        </w:rPr>
      </w:pPr>
      <w:r w:rsidRPr="009474F9">
        <w:rPr>
          <w:rFonts w:hint="eastAsia"/>
          <w:b/>
          <w:bCs/>
          <w:lang w:eastAsia="zh-CN"/>
        </w:rPr>
        <w:t>P</w:t>
      </w:r>
      <w:r w:rsidRPr="009474F9">
        <w:rPr>
          <w:b/>
          <w:bCs/>
          <w:lang w:eastAsia="zh-CN"/>
        </w:rPr>
        <w:t>roposal 5.</w:t>
      </w:r>
      <w:r w:rsidRPr="009474F9">
        <w:rPr>
          <w:rFonts w:hint="eastAsia"/>
          <w:b/>
          <w:bCs/>
          <w:lang w:eastAsia="zh-CN"/>
        </w:rPr>
        <w:t xml:space="preserve"> </w:t>
      </w:r>
      <w:r w:rsidRPr="009474F9">
        <w:rPr>
          <w:b/>
          <w:bCs/>
          <w:lang w:eastAsia="x-none"/>
        </w:rPr>
        <w:t>For RRC_IDLE/RRC_INACTIVE UEs, for broadcast reception, support</w:t>
      </w:r>
      <w:r w:rsidRPr="009474F9">
        <w:rPr>
          <w:b/>
          <w:bCs/>
        </w:rPr>
        <w:t xml:space="preserve"> </w:t>
      </w:r>
      <w:r w:rsidRPr="009474F9">
        <w:rPr>
          <w:b/>
          <w:bCs/>
          <w:lang w:eastAsia="x-none"/>
        </w:rPr>
        <w:t>using a field in a DCI format scheduling a MCCH without a dedicated RNTI for MCCH change notification.</w:t>
      </w:r>
    </w:p>
    <w:p w14:paraId="7536F9B5" w14:textId="77777777" w:rsidR="00360555" w:rsidRPr="00F72F7B" w:rsidRDefault="00360555" w:rsidP="00360555">
      <w:pPr>
        <w:jc w:val="both"/>
        <w:rPr>
          <w:b/>
          <w:bCs/>
        </w:rPr>
      </w:pPr>
      <w:r w:rsidRPr="00F72F7B">
        <w:rPr>
          <w:rFonts w:hint="eastAsia"/>
          <w:b/>
          <w:bCs/>
          <w:lang w:eastAsia="zh-CN"/>
        </w:rPr>
        <w:t>P</w:t>
      </w:r>
      <w:r w:rsidRPr="00F72F7B">
        <w:rPr>
          <w:b/>
          <w:bCs/>
          <w:lang w:eastAsia="zh-CN"/>
        </w:rPr>
        <w:t xml:space="preserve">roposal </w:t>
      </w:r>
      <w:r>
        <w:rPr>
          <w:b/>
          <w:bCs/>
          <w:lang w:eastAsia="zh-CN"/>
        </w:rPr>
        <w:t>6</w:t>
      </w:r>
      <w:r w:rsidRPr="00F72F7B">
        <w:rPr>
          <w:b/>
          <w:bCs/>
          <w:lang w:eastAsia="zh-CN"/>
        </w:rPr>
        <w:t xml:space="preserve">. </w:t>
      </w:r>
      <w:r>
        <w:rPr>
          <w:b/>
          <w:bCs/>
          <w:lang w:eastAsia="zh-CN"/>
        </w:rPr>
        <w:t>T</w:t>
      </w:r>
      <w:r>
        <w:rPr>
          <w:rFonts w:hint="eastAsia"/>
          <w:b/>
          <w:bCs/>
          <w:lang w:eastAsia="zh-CN"/>
        </w:rPr>
        <w:t>he</w:t>
      </w:r>
      <w:r>
        <w:rPr>
          <w:b/>
          <w:bCs/>
          <w:lang w:eastAsia="zh-CN"/>
        </w:rPr>
        <w:t xml:space="preserve"> following DCI fields are needed in</w:t>
      </w:r>
      <w:r w:rsidRPr="00F72F7B">
        <w:rPr>
          <w:b/>
          <w:bCs/>
          <w:lang w:eastAsia="zh-CN"/>
        </w:rPr>
        <w:t xml:space="preserve"> DCI format 1_0 used </w:t>
      </w:r>
      <w:r w:rsidRPr="00F72F7B">
        <w:rPr>
          <w:b/>
          <w:bCs/>
        </w:rPr>
        <w:t xml:space="preserve">for GC-PDCCH of MCCH, </w:t>
      </w:r>
    </w:p>
    <w:p w14:paraId="59168166" w14:textId="77777777" w:rsidR="00360555" w:rsidRPr="00F72F7B" w:rsidRDefault="00360555" w:rsidP="00360555">
      <w:pPr>
        <w:pStyle w:val="B1"/>
        <w:rPr>
          <w:b/>
          <w:bCs/>
          <w:lang w:eastAsia="zh-CN"/>
        </w:rPr>
      </w:pPr>
      <w:r w:rsidRPr="00F72F7B">
        <w:rPr>
          <w:b/>
          <w:bCs/>
        </w:rPr>
        <w:t>-</w:t>
      </w:r>
      <w:r w:rsidRPr="00F72F7B">
        <w:rPr>
          <w:rFonts w:hint="eastAsia"/>
          <w:b/>
          <w:bCs/>
          <w:lang w:eastAsia="zh-CN"/>
        </w:rPr>
        <w:tab/>
      </w:r>
      <w:r w:rsidRPr="00F72F7B">
        <w:rPr>
          <w:b/>
          <w:bCs/>
          <w:lang w:eastAsia="zh-CN"/>
        </w:rPr>
        <w:t>FDRA filed which bitlength is depend on CFR size</w:t>
      </w:r>
    </w:p>
    <w:p w14:paraId="4F6F0E94" w14:textId="77777777" w:rsidR="00360555" w:rsidRPr="00F72F7B" w:rsidRDefault="00360555" w:rsidP="00360555">
      <w:pPr>
        <w:pStyle w:val="B1"/>
        <w:rPr>
          <w:b/>
          <w:bCs/>
          <w:lang w:eastAsia="zh-CN"/>
        </w:rPr>
      </w:pPr>
      <w:r w:rsidRPr="00F72F7B">
        <w:rPr>
          <w:b/>
          <w:bCs/>
        </w:rPr>
        <w:t>-</w:t>
      </w:r>
      <w:r w:rsidRPr="00F72F7B">
        <w:rPr>
          <w:rFonts w:hint="eastAsia"/>
          <w:b/>
          <w:bCs/>
          <w:lang w:eastAsia="zh-CN"/>
        </w:rPr>
        <w:tab/>
      </w:r>
      <w:r w:rsidRPr="00F72F7B">
        <w:rPr>
          <w:b/>
          <w:bCs/>
          <w:lang w:eastAsia="zh-CN"/>
        </w:rPr>
        <w:t xml:space="preserve">TDRA filed </w:t>
      </w:r>
      <w:r w:rsidRPr="00F72F7B">
        <w:rPr>
          <w:rFonts w:hint="eastAsia"/>
          <w:b/>
          <w:bCs/>
          <w:lang w:eastAsia="zh-CN"/>
        </w:rPr>
        <w:t>Time domain resource assignment</w:t>
      </w:r>
    </w:p>
    <w:p w14:paraId="728F2C83" w14:textId="77777777" w:rsidR="00360555" w:rsidRPr="00F72F7B" w:rsidRDefault="00360555" w:rsidP="00360555">
      <w:pPr>
        <w:pStyle w:val="B1"/>
        <w:rPr>
          <w:b/>
          <w:bCs/>
          <w:lang w:eastAsia="zh-CN"/>
        </w:rPr>
      </w:pPr>
      <w:r w:rsidRPr="00F72F7B">
        <w:rPr>
          <w:b/>
          <w:bCs/>
        </w:rPr>
        <w:t>-</w:t>
      </w:r>
      <w:r w:rsidRPr="00F72F7B">
        <w:rPr>
          <w:rFonts w:hint="eastAsia"/>
          <w:b/>
          <w:bCs/>
          <w:lang w:eastAsia="zh-CN"/>
        </w:rPr>
        <w:tab/>
        <w:t>VRB-to-PRB mapping</w:t>
      </w:r>
    </w:p>
    <w:p w14:paraId="79AB9B3E" w14:textId="77777777" w:rsidR="00360555" w:rsidRPr="00F72F7B" w:rsidRDefault="00360555" w:rsidP="00360555">
      <w:pPr>
        <w:pStyle w:val="B1"/>
        <w:rPr>
          <w:b/>
          <w:bCs/>
          <w:lang w:eastAsia="zh-CN"/>
        </w:rPr>
      </w:pPr>
      <w:r w:rsidRPr="00F72F7B">
        <w:rPr>
          <w:b/>
          <w:bCs/>
        </w:rPr>
        <w:t>-</w:t>
      </w:r>
      <w:r w:rsidRPr="00F72F7B">
        <w:rPr>
          <w:rFonts w:hint="eastAsia"/>
          <w:b/>
          <w:bCs/>
          <w:lang w:eastAsia="zh-CN"/>
        </w:rPr>
        <w:tab/>
      </w:r>
      <w:r w:rsidRPr="00F72F7B">
        <w:rPr>
          <w:b/>
          <w:bCs/>
        </w:rPr>
        <w:t xml:space="preserve">Modulation and coding scheme </w:t>
      </w:r>
    </w:p>
    <w:p w14:paraId="476F8AE4" w14:textId="77777777" w:rsidR="00360555" w:rsidRPr="00F72F7B" w:rsidRDefault="00360555" w:rsidP="00360555">
      <w:pPr>
        <w:pStyle w:val="B1"/>
        <w:rPr>
          <w:rFonts w:eastAsia="MS Mincho"/>
          <w:b/>
          <w:bCs/>
        </w:rPr>
      </w:pPr>
      <w:r w:rsidRPr="00F72F7B">
        <w:rPr>
          <w:b/>
          <w:bCs/>
        </w:rPr>
        <w:t>-</w:t>
      </w:r>
      <w:r w:rsidRPr="00F72F7B">
        <w:rPr>
          <w:rFonts w:hint="eastAsia"/>
          <w:b/>
          <w:bCs/>
          <w:lang w:eastAsia="zh-CN"/>
        </w:rPr>
        <w:tab/>
      </w:r>
      <w:r w:rsidRPr="00F72F7B">
        <w:rPr>
          <w:b/>
          <w:bCs/>
        </w:rPr>
        <w:t>Redundancy version</w:t>
      </w:r>
    </w:p>
    <w:p w14:paraId="1D301FED" w14:textId="77777777" w:rsidR="00360555" w:rsidRDefault="00360555" w:rsidP="00360555">
      <w:pPr>
        <w:pStyle w:val="B1"/>
        <w:rPr>
          <w:rFonts w:eastAsiaTheme="minorEastAsia"/>
          <w:b/>
          <w:bCs/>
          <w:lang w:eastAsia="zh-CN"/>
        </w:rPr>
      </w:pPr>
      <w:r w:rsidRPr="00F72F7B">
        <w:rPr>
          <w:rFonts w:eastAsiaTheme="minorEastAsia" w:hint="eastAsia"/>
          <w:b/>
          <w:bCs/>
          <w:lang w:eastAsia="zh-CN"/>
        </w:rPr>
        <w:t>-</w:t>
      </w:r>
      <w:r w:rsidRPr="00F72F7B">
        <w:rPr>
          <w:rFonts w:eastAsiaTheme="minorEastAsia"/>
          <w:b/>
          <w:bCs/>
          <w:lang w:eastAsia="zh-CN"/>
        </w:rPr>
        <w:t xml:space="preserve">  MCCH change notification</w:t>
      </w:r>
    </w:p>
    <w:p w14:paraId="3902EDFA" w14:textId="77777777" w:rsidR="00360555" w:rsidRPr="005B6E70" w:rsidRDefault="00360555" w:rsidP="00360555">
      <w:pPr>
        <w:overflowPunct w:val="0"/>
        <w:autoSpaceDE w:val="0"/>
        <w:autoSpaceDN w:val="0"/>
        <w:spacing w:after="120"/>
        <w:jc w:val="both"/>
        <w:rPr>
          <w:b/>
          <w:bCs/>
          <w:lang w:eastAsia="zh-CN"/>
        </w:rPr>
      </w:pPr>
      <w:r w:rsidRPr="005B6E70">
        <w:rPr>
          <w:b/>
          <w:bCs/>
          <w:lang w:eastAsia="zh-CN"/>
        </w:rPr>
        <w:t xml:space="preserve">Proposal </w:t>
      </w:r>
      <w:r>
        <w:rPr>
          <w:b/>
          <w:bCs/>
          <w:lang w:eastAsia="zh-CN"/>
        </w:rPr>
        <w:t>7</w:t>
      </w:r>
      <w:r w:rsidRPr="005B6E70">
        <w:rPr>
          <w:b/>
          <w:bCs/>
          <w:lang w:eastAsia="zh-CN"/>
        </w:rPr>
        <w:t>. For RRC_IDLE/INACTIVE UEs, don’t support HARQ feedback for group-common PDSCH for broadcast reception.</w:t>
      </w:r>
    </w:p>
    <w:p w14:paraId="1530456E" w14:textId="77777777" w:rsidR="00360555" w:rsidRPr="00F72F7B" w:rsidRDefault="00360555" w:rsidP="00360555">
      <w:pPr>
        <w:jc w:val="both"/>
        <w:rPr>
          <w:b/>
          <w:bCs/>
        </w:rPr>
      </w:pPr>
      <w:r w:rsidRPr="00F72F7B">
        <w:rPr>
          <w:rFonts w:hint="eastAsia"/>
          <w:b/>
          <w:bCs/>
          <w:lang w:eastAsia="zh-CN"/>
        </w:rPr>
        <w:lastRenderedPageBreak/>
        <w:t>P</w:t>
      </w:r>
      <w:r w:rsidRPr="00F72F7B">
        <w:rPr>
          <w:b/>
          <w:bCs/>
          <w:lang w:eastAsia="zh-CN"/>
        </w:rPr>
        <w:t xml:space="preserve">roposal </w:t>
      </w:r>
      <w:r>
        <w:rPr>
          <w:b/>
          <w:bCs/>
          <w:lang w:eastAsia="zh-CN"/>
        </w:rPr>
        <w:t>8</w:t>
      </w:r>
      <w:r w:rsidRPr="00F72F7B">
        <w:rPr>
          <w:b/>
          <w:bCs/>
          <w:lang w:eastAsia="zh-CN"/>
        </w:rPr>
        <w:t xml:space="preserve">. </w:t>
      </w:r>
      <w:r>
        <w:rPr>
          <w:b/>
          <w:bCs/>
          <w:lang w:eastAsia="zh-CN"/>
        </w:rPr>
        <w:t>T</w:t>
      </w:r>
      <w:r>
        <w:rPr>
          <w:rFonts w:hint="eastAsia"/>
          <w:b/>
          <w:bCs/>
          <w:lang w:eastAsia="zh-CN"/>
        </w:rPr>
        <w:t>he</w:t>
      </w:r>
      <w:r>
        <w:rPr>
          <w:b/>
          <w:bCs/>
          <w:lang w:eastAsia="zh-CN"/>
        </w:rPr>
        <w:t xml:space="preserve"> following DCI fields are needed in</w:t>
      </w:r>
      <w:r w:rsidRPr="00F72F7B">
        <w:rPr>
          <w:b/>
          <w:bCs/>
          <w:lang w:eastAsia="zh-CN"/>
        </w:rPr>
        <w:t xml:space="preserve"> DCI format 1_0 used </w:t>
      </w:r>
      <w:r w:rsidRPr="00F72F7B">
        <w:rPr>
          <w:b/>
          <w:bCs/>
        </w:rPr>
        <w:t>for GC-PDCCH of M</w:t>
      </w:r>
      <w:r>
        <w:rPr>
          <w:b/>
          <w:bCs/>
        </w:rPr>
        <w:t>T</w:t>
      </w:r>
      <w:r w:rsidRPr="00F72F7B">
        <w:rPr>
          <w:b/>
          <w:bCs/>
        </w:rPr>
        <w:t xml:space="preserve">CH, </w:t>
      </w:r>
    </w:p>
    <w:p w14:paraId="77E43D70" w14:textId="77777777" w:rsidR="00360555" w:rsidRPr="00F72F7B" w:rsidRDefault="00360555" w:rsidP="00360555">
      <w:pPr>
        <w:pStyle w:val="B1"/>
        <w:rPr>
          <w:b/>
          <w:bCs/>
          <w:lang w:eastAsia="zh-CN"/>
        </w:rPr>
      </w:pPr>
      <w:r w:rsidRPr="00F72F7B">
        <w:rPr>
          <w:b/>
          <w:bCs/>
        </w:rPr>
        <w:t>-</w:t>
      </w:r>
      <w:r w:rsidRPr="00F72F7B">
        <w:rPr>
          <w:rFonts w:hint="eastAsia"/>
          <w:b/>
          <w:bCs/>
          <w:lang w:eastAsia="zh-CN"/>
        </w:rPr>
        <w:tab/>
      </w:r>
      <w:r w:rsidRPr="00F72F7B">
        <w:rPr>
          <w:b/>
          <w:bCs/>
          <w:lang w:eastAsia="zh-CN"/>
        </w:rPr>
        <w:t>FDRA filed which bitlength is depend on CFR size</w:t>
      </w:r>
    </w:p>
    <w:p w14:paraId="0A15DF89" w14:textId="77777777" w:rsidR="00360555" w:rsidRPr="00F72F7B" w:rsidRDefault="00360555" w:rsidP="00360555">
      <w:pPr>
        <w:pStyle w:val="B1"/>
        <w:rPr>
          <w:b/>
          <w:bCs/>
          <w:lang w:eastAsia="zh-CN"/>
        </w:rPr>
      </w:pPr>
      <w:r w:rsidRPr="00F72F7B">
        <w:rPr>
          <w:b/>
          <w:bCs/>
        </w:rPr>
        <w:t>-</w:t>
      </w:r>
      <w:r w:rsidRPr="00F72F7B">
        <w:rPr>
          <w:rFonts w:hint="eastAsia"/>
          <w:b/>
          <w:bCs/>
          <w:lang w:eastAsia="zh-CN"/>
        </w:rPr>
        <w:tab/>
      </w:r>
      <w:r w:rsidRPr="00F72F7B">
        <w:rPr>
          <w:b/>
          <w:bCs/>
          <w:lang w:eastAsia="zh-CN"/>
        </w:rPr>
        <w:t xml:space="preserve">TDRA filed </w:t>
      </w:r>
      <w:r w:rsidRPr="00F72F7B">
        <w:rPr>
          <w:rFonts w:hint="eastAsia"/>
          <w:b/>
          <w:bCs/>
          <w:lang w:eastAsia="zh-CN"/>
        </w:rPr>
        <w:t>Time domain resource assignment</w:t>
      </w:r>
    </w:p>
    <w:p w14:paraId="042D4957" w14:textId="77777777" w:rsidR="00360555" w:rsidRPr="00F72F7B" w:rsidRDefault="00360555" w:rsidP="00360555">
      <w:pPr>
        <w:pStyle w:val="B1"/>
        <w:rPr>
          <w:b/>
          <w:bCs/>
          <w:lang w:eastAsia="zh-CN"/>
        </w:rPr>
      </w:pPr>
      <w:r w:rsidRPr="00F72F7B">
        <w:rPr>
          <w:b/>
          <w:bCs/>
        </w:rPr>
        <w:t>-</w:t>
      </w:r>
      <w:r w:rsidRPr="00F72F7B">
        <w:rPr>
          <w:rFonts w:hint="eastAsia"/>
          <w:b/>
          <w:bCs/>
          <w:lang w:eastAsia="zh-CN"/>
        </w:rPr>
        <w:tab/>
        <w:t>VRB-to-PRB mapping</w:t>
      </w:r>
    </w:p>
    <w:p w14:paraId="5863356B" w14:textId="77777777" w:rsidR="00360555" w:rsidRPr="00F72F7B" w:rsidRDefault="00360555" w:rsidP="00360555">
      <w:pPr>
        <w:pStyle w:val="B1"/>
        <w:rPr>
          <w:b/>
          <w:bCs/>
          <w:lang w:eastAsia="zh-CN"/>
        </w:rPr>
      </w:pPr>
      <w:r w:rsidRPr="00F72F7B">
        <w:rPr>
          <w:b/>
          <w:bCs/>
        </w:rPr>
        <w:t>-</w:t>
      </w:r>
      <w:r w:rsidRPr="00F72F7B">
        <w:rPr>
          <w:rFonts w:hint="eastAsia"/>
          <w:b/>
          <w:bCs/>
          <w:lang w:eastAsia="zh-CN"/>
        </w:rPr>
        <w:tab/>
      </w:r>
      <w:r w:rsidRPr="00F72F7B">
        <w:rPr>
          <w:b/>
          <w:bCs/>
        </w:rPr>
        <w:t xml:space="preserve">Modulation and coding scheme </w:t>
      </w:r>
    </w:p>
    <w:p w14:paraId="71052727" w14:textId="77777777" w:rsidR="00360555" w:rsidRPr="00EA5875" w:rsidRDefault="00360555" w:rsidP="00360555">
      <w:pPr>
        <w:pStyle w:val="B1"/>
        <w:rPr>
          <w:rFonts w:eastAsia="MS Mincho"/>
          <w:b/>
          <w:bCs/>
        </w:rPr>
      </w:pPr>
      <w:r w:rsidRPr="00F72F7B">
        <w:rPr>
          <w:b/>
          <w:bCs/>
        </w:rPr>
        <w:t>-</w:t>
      </w:r>
      <w:r w:rsidRPr="00F72F7B">
        <w:rPr>
          <w:rFonts w:hint="eastAsia"/>
          <w:b/>
          <w:bCs/>
          <w:lang w:eastAsia="zh-CN"/>
        </w:rPr>
        <w:tab/>
      </w:r>
      <w:r w:rsidRPr="00F72F7B">
        <w:rPr>
          <w:b/>
          <w:bCs/>
        </w:rPr>
        <w:t>Redundancy version</w:t>
      </w:r>
    </w:p>
    <w:p w14:paraId="515BE901" w14:textId="3CA332A7" w:rsidR="003D0FFB" w:rsidRPr="000A0239" w:rsidRDefault="003D0FFB" w:rsidP="003D0FFB">
      <w:pPr>
        <w:jc w:val="both"/>
        <w:rPr>
          <w:b/>
          <w:bCs/>
          <w:lang w:eastAsia="zh-CN"/>
        </w:rPr>
      </w:pPr>
      <w:r w:rsidRPr="000A0239">
        <w:rPr>
          <w:rFonts w:hint="eastAsia"/>
          <w:b/>
          <w:bCs/>
          <w:lang w:eastAsia="zh-CN"/>
        </w:rPr>
        <w:t>P</w:t>
      </w:r>
      <w:r w:rsidRPr="000A0239">
        <w:rPr>
          <w:b/>
          <w:bCs/>
          <w:lang w:eastAsia="zh-CN"/>
        </w:rPr>
        <w:t xml:space="preserve">roposal </w:t>
      </w:r>
      <w:r>
        <w:rPr>
          <w:b/>
          <w:bCs/>
          <w:lang w:eastAsia="zh-CN"/>
        </w:rPr>
        <w:t>9</w:t>
      </w:r>
      <w:r w:rsidRPr="000A0239">
        <w:rPr>
          <w:b/>
          <w:bCs/>
          <w:lang w:eastAsia="zh-CN"/>
        </w:rPr>
        <w:t>. The DCI size of GC-PDCCH of MCCH/MTCH should be aligned with DCI format 1_0</w:t>
      </w:r>
      <w:r w:rsidR="00541BD3">
        <w:rPr>
          <w:b/>
          <w:bCs/>
          <w:lang w:eastAsia="zh-CN"/>
        </w:rPr>
        <w:t xml:space="preserve"> in CSS</w:t>
      </w:r>
      <w:r w:rsidRPr="000A0239">
        <w:rPr>
          <w:b/>
          <w:bCs/>
          <w:lang w:eastAsia="zh-CN"/>
        </w:rPr>
        <w:t>.</w:t>
      </w:r>
    </w:p>
    <w:p w14:paraId="6E86DE5F" w14:textId="77777777" w:rsidR="003D0FFB" w:rsidRPr="0068380C" w:rsidRDefault="003D0FFB" w:rsidP="003D0FFB">
      <w:pPr>
        <w:jc w:val="both"/>
        <w:rPr>
          <w:b/>
          <w:lang w:eastAsia="zh-CN"/>
        </w:rPr>
      </w:pPr>
      <w:r w:rsidRPr="005B6E70">
        <w:rPr>
          <w:b/>
          <w:lang w:eastAsia="zh-CN"/>
        </w:rPr>
        <w:t>Proposal 1</w:t>
      </w:r>
      <w:r>
        <w:rPr>
          <w:b/>
          <w:lang w:eastAsia="zh-CN"/>
        </w:rPr>
        <w:t>0</w:t>
      </w:r>
      <w:r w:rsidRPr="005B6E70">
        <w:rPr>
          <w:b/>
          <w:lang w:eastAsia="zh-CN"/>
        </w:rPr>
        <w:t xml:space="preserve">. The association between transmitted SSB indexes and group-common PDCCH monitoring occasions </w:t>
      </w:r>
      <w:r w:rsidRPr="005B6E70">
        <w:rPr>
          <w:b/>
          <w:bCs/>
          <w:lang w:eastAsia="zh-CN"/>
        </w:rPr>
        <w:t>using the similar rule as defined for OSI in TS 38.331</w:t>
      </w:r>
      <w:r w:rsidRPr="005B6E70">
        <w:rPr>
          <w:b/>
          <w:lang w:eastAsia="zh-CN"/>
        </w:rPr>
        <w:t xml:space="preserve"> for</w:t>
      </w:r>
      <w:r w:rsidRPr="005B6E70">
        <w:rPr>
          <w:b/>
          <w:lang w:val="en-US" w:eastAsia="zh-CN"/>
        </w:rPr>
        <w:t xml:space="preserve"> RRC_IDLE/RRC_INACTIVE UEs</w:t>
      </w:r>
      <w:r w:rsidRPr="005B6E70">
        <w:rPr>
          <w:b/>
          <w:lang w:eastAsia="zh-CN"/>
        </w:rPr>
        <w:t>.</w:t>
      </w:r>
    </w:p>
    <w:p w14:paraId="6DB3724D" w14:textId="29DB6D01" w:rsidR="00A74426" w:rsidRPr="005B6E70" w:rsidRDefault="004B1273" w:rsidP="00C9100E">
      <w:pPr>
        <w:pStyle w:val="1"/>
        <w:numPr>
          <w:ilvl w:val="0"/>
          <w:numId w:val="4"/>
        </w:numPr>
        <w:jc w:val="both"/>
        <w:rPr>
          <w:rFonts w:ascii="Times New Roman" w:eastAsiaTheme="minorEastAsia" w:hAnsi="Times New Roman"/>
          <w:lang w:eastAsia="zh-CN"/>
        </w:rPr>
      </w:pPr>
      <w:r w:rsidRPr="005B6E70">
        <w:rPr>
          <w:rFonts w:ascii="Times New Roman" w:eastAsiaTheme="minorEastAsia" w:hAnsi="Times New Roman"/>
          <w:lang w:eastAsia="zh-CN"/>
        </w:rPr>
        <w:t>Reference</w:t>
      </w:r>
      <w:r w:rsidR="007F1876" w:rsidRPr="005B6E70">
        <w:rPr>
          <w:rFonts w:ascii="Times New Roman" w:eastAsiaTheme="minorEastAsia" w:hAnsi="Times New Roman"/>
          <w:lang w:eastAsia="zh-CN"/>
        </w:rPr>
        <w:t>s</w:t>
      </w:r>
    </w:p>
    <w:p w14:paraId="2954DCE5" w14:textId="7281D1E2" w:rsidR="0084194A" w:rsidRPr="005B6E70" w:rsidRDefault="00B01275" w:rsidP="00C9100E">
      <w:pPr>
        <w:pStyle w:val="aff"/>
        <w:numPr>
          <w:ilvl w:val="0"/>
          <w:numId w:val="6"/>
        </w:numPr>
        <w:ind w:leftChars="0"/>
        <w:jc w:val="both"/>
        <w:rPr>
          <w:rFonts w:ascii="Times New Roman" w:hAnsi="Times New Roman"/>
          <w:lang w:val="x-none" w:eastAsia="zh-CN"/>
        </w:rPr>
      </w:pPr>
      <w:r w:rsidRPr="005B6E70">
        <w:rPr>
          <w:rFonts w:ascii="Times New Roman" w:hAnsi="Times New Roman"/>
          <w:lang w:val="x-none" w:eastAsia="zh-CN"/>
        </w:rPr>
        <w:t>Chairman's Notes RAN1#10</w:t>
      </w:r>
      <w:r w:rsidR="00546CA7">
        <w:rPr>
          <w:rFonts w:ascii="Times New Roman" w:hAnsi="Times New Roman"/>
          <w:lang w:val="x-none" w:eastAsia="zh-CN"/>
        </w:rPr>
        <w:t>5</w:t>
      </w:r>
      <w:r w:rsidRPr="005B6E70">
        <w:rPr>
          <w:rFonts w:ascii="Times New Roman" w:hAnsi="Times New Roman"/>
          <w:lang w:val="x-none" w:eastAsia="zh-CN"/>
        </w:rPr>
        <w:t>-e</w:t>
      </w:r>
    </w:p>
    <w:p w14:paraId="5E96759B" w14:textId="7D73EBCB" w:rsidR="00A80CB0" w:rsidRPr="005B6E70" w:rsidRDefault="005E1398" w:rsidP="0033534B">
      <w:pPr>
        <w:pStyle w:val="aff"/>
        <w:numPr>
          <w:ilvl w:val="0"/>
          <w:numId w:val="6"/>
        </w:numPr>
        <w:ind w:leftChars="0"/>
        <w:jc w:val="both"/>
        <w:rPr>
          <w:rFonts w:ascii="Times New Roman" w:hAnsi="Times New Roman"/>
          <w:lang w:val="x-none" w:eastAsia="zh-CN"/>
        </w:rPr>
      </w:pPr>
      <w:r w:rsidRPr="005E1398">
        <w:rPr>
          <w:rFonts w:ascii="Times New Roman" w:eastAsiaTheme="minorEastAsia" w:hAnsi="Times New Roman"/>
          <w:lang w:val="x-none" w:eastAsia="zh-CN"/>
        </w:rPr>
        <w:t>R1-2107387</w:t>
      </w:r>
      <w:r w:rsidR="00200804" w:rsidRPr="00200804">
        <w:rPr>
          <w:rFonts w:ascii="Times New Roman" w:eastAsiaTheme="minorEastAsia" w:hAnsi="Times New Roman"/>
          <w:lang w:val="x-none" w:eastAsia="zh-CN"/>
        </w:rPr>
        <w:t>-Discussion on RAN2 LS on update for MCCH design</w:t>
      </w:r>
      <w:r w:rsidR="002D42B3">
        <w:rPr>
          <w:rFonts w:ascii="Times New Roman" w:eastAsiaTheme="minorEastAsia" w:hAnsi="Times New Roman"/>
          <w:lang w:val="x-none" w:eastAsia="zh-CN"/>
        </w:rPr>
        <w:t>,</w:t>
      </w:r>
      <w:r w:rsidR="00B516A9" w:rsidRPr="005B6E70">
        <w:rPr>
          <w:rFonts w:ascii="Times New Roman" w:eastAsiaTheme="minorEastAsia" w:hAnsi="Times New Roman"/>
          <w:lang w:val="x-none" w:eastAsia="zh-CN"/>
        </w:rPr>
        <w:t xml:space="preserve"> CMCC</w:t>
      </w:r>
    </w:p>
    <w:sectPr w:rsidR="00A80CB0" w:rsidRPr="005B6E70"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436804" w14:textId="77777777" w:rsidR="00881E3E" w:rsidRDefault="00881E3E">
      <w:r>
        <w:separator/>
      </w:r>
    </w:p>
  </w:endnote>
  <w:endnote w:type="continuationSeparator" w:id="0">
    <w:p w14:paraId="63FDDB33" w14:textId="77777777" w:rsidR="00881E3E" w:rsidRDefault="00881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F7DE3C" w14:textId="77777777" w:rsidR="00881E3E" w:rsidRDefault="00881E3E">
      <w:r>
        <w:separator/>
      </w:r>
    </w:p>
  </w:footnote>
  <w:footnote w:type="continuationSeparator" w:id="0">
    <w:p w14:paraId="1784054E" w14:textId="77777777" w:rsidR="00881E3E" w:rsidRDefault="00881E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31038" w14:textId="77777777" w:rsidR="0049099D" w:rsidRDefault="0049099D">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51A6ED9"/>
    <w:multiLevelType w:val="hybridMultilevel"/>
    <w:tmpl w:val="F170E550"/>
    <w:lvl w:ilvl="0" w:tplc="96F6F3D2">
      <w:start w:val="5"/>
      <w:numFmt w:val="bullet"/>
      <w:lvlText w:val=""/>
      <w:lvlJc w:val="left"/>
      <w:pPr>
        <w:ind w:left="704" w:hanging="420"/>
      </w:pPr>
      <w:rPr>
        <w:rFonts w:ascii="Symbol" w:eastAsia="宋体" w:hAnsi="Symbol"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7F50184"/>
    <w:multiLevelType w:val="hybridMultilevel"/>
    <w:tmpl w:val="07F50184"/>
    <w:lvl w:ilvl="0" w:tplc="7D3A95E6">
      <w:start w:val="1"/>
      <w:numFmt w:val="bullet"/>
      <w:lvlText w:val=""/>
      <w:lvlJc w:val="left"/>
      <w:pPr>
        <w:ind w:left="360" w:hanging="360"/>
      </w:pPr>
      <w:rPr>
        <w:rFonts w:ascii="Symbol" w:hAnsi="Symbol" w:hint="default"/>
      </w:rPr>
    </w:lvl>
    <w:lvl w:ilvl="1" w:tplc="18DC2DC8">
      <w:start w:val="1"/>
      <w:numFmt w:val="bullet"/>
      <w:lvlText w:val="o"/>
      <w:lvlJc w:val="left"/>
      <w:pPr>
        <w:ind w:left="1080" w:hanging="360"/>
      </w:pPr>
      <w:rPr>
        <w:rFonts w:ascii="Courier New" w:hAnsi="Courier New" w:cs="Courier New" w:hint="default"/>
      </w:rPr>
    </w:lvl>
    <w:lvl w:ilvl="2" w:tplc="B7526FF2">
      <w:start w:val="1"/>
      <w:numFmt w:val="bullet"/>
      <w:lvlText w:val=""/>
      <w:lvlJc w:val="left"/>
      <w:pPr>
        <w:ind w:left="1800" w:hanging="360"/>
      </w:pPr>
      <w:rPr>
        <w:rFonts w:ascii="Wingdings" w:hAnsi="Wingdings" w:hint="default"/>
      </w:rPr>
    </w:lvl>
    <w:lvl w:ilvl="3" w:tplc="195C2C20">
      <w:start w:val="1"/>
      <w:numFmt w:val="bullet"/>
      <w:lvlText w:val=""/>
      <w:lvlJc w:val="left"/>
      <w:pPr>
        <w:ind w:left="2520" w:hanging="360"/>
      </w:pPr>
      <w:rPr>
        <w:rFonts w:ascii="Symbol" w:hAnsi="Symbol" w:hint="default"/>
      </w:rPr>
    </w:lvl>
    <w:lvl w:ilvl="4" w:tplc="134232AE">
      <w:start w:val="1"/>
      <w:numFmt w:val="bullet"/>
      <w:lvlText w:val="o"/>
      <w:lvlJc w:val="left"/>
      <w:pPr>
        <w:ind w:left="3240" w:hanging="360"/>
      </w:pPr>
      <w:rPr>
        <w:rFonts w:ascii="Courier New" w:hAnsi="Courier New" w:cs="Courier New" w:hint="default"/>
      </w:rPr>
    </w:lvl>
    <w:lvl w:ilvl="5" w:tplc="C23E46CE">
      <w:start w:val="1"/>
      <w:numFmt w:val="bullet"/>
      <w:lvlText w:val=""/>
      <w:lvlJc w:val="left"/>
      <w:pPr>
        <w:ind w:left="3960" w:hanging="360"/>
      </w:pPr>
      <w:rPr>
        <w:rFonts w:ascii="Wingdings" w:hAnsi="Wingdings" w:hint="default"/>
      </w:rPr>
    </w:lvl>
    <w:lvl w:ilvl="6" w:tplc="99723ABE">
      <w:start w:val="1"/>
      <w:numFmt w:val="bullet"/>
      <w:lvlText w:val=""/>
      <w:lvlJc w:val="left"/>
      <w:pPr>
        <w:ind w:left="4680" w:hanging="360"/>
      </w:pPr>
      <w:rPr>
        <w:rFonts w:ascii="Symbol" w:hAnsi="Symbol" w:hint="default"/>
      </w:rPr>
    </w:lvl>
    <w:lvl w:ilvl="7" w:tplc="0388DC76">
      <w:start w:val="1"/>
      <w:numFmt w:val="bullet"/>
      <w:lvlText w:val="o"/>
      <w:lvlJc w:val="left"/>
      <w:pPr>
        <w:ind w:left="5400" w:hanging="360"/>
      </w:pPr>
      <w:rPr>
        <w:rFonts w:ascii="Courier New" w:hAnsi="Courier New" w:cs="Courier New" w:hint="default"/>
      </w:rPr>
    </w:lvl>
    <w:lvl w:ilvl="8" w:tplc="3064E860">
      <w:start w:val="1"/>
      <w:numFmt w:val="bullet"/>
      <w:lvlText w:val=""/>
      <w:lvlJc w:val="left"/>
      <w:pPr>
        <w:ind w:left="6120" w:hanging="360"/>
      </w:pPr>
      <w:rPr>
        <w:rFonts w:ascii="Wingdings" w:hAnsi="Wingdings" w:hint="default"/>
      </w:rPr>
    </w:lvl>
  </w:abstractNum>
  <w:abstractNum w:abstractNumId="4"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D95936"/>
    <w:multiLevelType w:val="hybridMultilevel"/>
    <w:tmpl w:val="1868D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0E542B1"/>
    <w:multiLevelType w:val="hybridMultilevel"/>
    <w:tmpl w:val="C83C5792"/>
    <w:lvl w:ilvl="0" w:tplc="D0504B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970DE2"/>
    <w:multiLevelType w:val="hybridMultilevel"/>
    <w:tmpl w:val="84867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36351C7"/>
    <w:multiLevelType w:val="hybridMultilevel"/>
    <w:tmpl w:val="019CFE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5040DF9"/>
    <w:multiLevelType w:val="hybridMultilevel"/>
    <w:tmpl w:val="5F442B3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68A54AB"/>
    <w:multiLevelType w:val="hybridMultilevel"/>
    <w:tmpl w:val="E55A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9" w15:restartNumberingAfterBreak="0">
    <w:nsid w:val="56460EF2"/>
    <w:multiLevelType w:val="hybridMultilevel"/>
    <w:tmpl w:val="F37A3952"/>
    <w:lvl w:ilvl="0" w:tplc="BB32E3B2">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6174819"/>
    <w:multiLevelType w:val="multilevel"/>
    <w:tmpl w:val="6617481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6857271D"/>
    <w:multiLevelType w:val="hybridMultilevel"/>
    <w:tmpl w:val="8BC6B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211BD8"/>
    <w:multiLevelType w:val="hybridMultilevel"/>
    <w:tmpl w:val="B8CC23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18"/>
  </w:num>
  <w:num w:numId="3">
    <w:abstractNumId w:val="0"/>
  </w:num>
  <w:num w:numId="4">
    <w:abstractNumId w:val="17"/>
  </w:num>
  <w:num w:numId="5">
    <w:abstractNumId w:val="14"/>
    <w:lvlOverride w:ilvl="0">
      <w:startOverride w:val="1"/>
    </w:lvlOverride>
  </w:num>
  <w:num w:numId="6">
    <w:abstractNumId w:val="15"/>
  </w:num>
  <w:num w:numId="7">
    <w:abstractNumId w:val="26"/>
  </w:num>
  <w:num w:numId="8">
    <w:abstractNumId w:val="13"/>
  </w:num>
  <w:num w:numId="9">
    <w:abstractNumId w:val="6"/>
  </w:num>
  <w:num w:numId="10">
    <w:abstractNumId w:val="2"/>
  </w:num>
  <w:num w:numId="11">
    <w:abstractNumId w:val="10"/>
  </w:num>
  <w:num w:numId="12">
    <w:abstractNumId w:val="22"/>
  </w:num>
  <w:num w:numId="13">
    <w:abstractNumId w:val="19"/>
  </w:num>
  <w:num w:numId="14">
    <w:abstractNumId w:val="7"/>
  </w:num>
  <w:num w:numId="15">
    <w:abstractNumId w:val="11"/>
  </w:num>
  <w:num w:numId="16">
    <w:abstractNumId w:val="23"/>
  </w:num>
  <w:num w:numId="17">
    <w:abstractNumId w:val="20"/>
  </w:num>
  <w:num w:numId="18">
    <w:abstractNumId w:val="24"/>
  </w:num>
  <w:num w:numId="19">
    <w:abstractNumId w:val="21"/>
  </w:num>
  <w:num w:numId="20">
    <w:abstractNumId w:val="8"/>
  </w:num>
  <w:num w:numId="21">
    <w:abstractNumId w:val="16"/>
  </w:num>
  <w:num w:numId="22">
    <w:abstractNumId w:val="9"/>
  </w:num>
  <w:num w:numId="23">
    <w:abstractNumId w:val="4"/>
  </w:num>
  <w:num w:numId="24">
    <w:abstractNumId w:val="25"/>
  </w:num>
  <w:num w:numId="25">
    <w:abstractNumId w:val="5"/>
  </w:num>
  <w:num w:numId="26">
    <w:abstractNumId w:val="1"/>
  </w:num>
  <w:num w:numId="27">
    <w:abstractNumId w:val="3"/>
  </w:num>
  <w:num w:numId="28">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0E2B"/>
    <w:rsid w:val="000010F6"/>
    <w:rsid w:val="0000131E"/>
    <w:rsid w:val="000022B8"/>
    <w:rsid w:val="00002325"/>
    <w:rsid w:val="0000234E"/>
    <w:rsid w:val="00002D15"/>
    <w:rsid w:val="000030EB"/>
    <w:rsid w:val="000031DB"/>
    <w:rsid w:val="000035F6"/>
    <w:rsid w:val="00003D7F"/>
    <w:rsid w:val="00004192"/>
    <w:rsid w:val="00004511"/>
    <w:rsid w:val="000047B7"/>
    <w:rsid w:val="00004A3E"/>
    <w:rsid w:val="00004ACC"/>
    <w:rsid w:val="00004C48"/>
    <w:rsid w:val="00004E10"/>
    <w:rsid w:val="00004E7B"/>
    <w:rsid w:val="00004EFB"/>
    <w:rsid w:val="0000513B"/>
    <w:rsid w:val="00005833"/>
    <w:rsid w:val="0000586E"/>
    <w:rsid w:val="00005B39"/>
    <w:rsid w:val="00005F8B"/>
    <w:rsid w:val="000060C6"/>
    <w:rsid w:val="00006119"/>
    <w:rsid w:val="00006186"/>
    <w:rsid w:val="00006AD6"/>
    <w:rsid w:val="00006E55"/>
    <w:rsid w:val="00006EA3"/>
    <w:rsid w:val="00007012"/>
    <w:rsid w:val="0000735D"/>
    <w:rsid w:val="00007C4C"/>
    <w:rsid w:val="00007E66"/>
    <w:rsid w:val="00010764"/>
    <w:rsid w:val="00010BDE"/>
    <w:rsid w:val="00010F61"/>
    <w:rsid w:val="000111CE"/>
    <w:rsid w:val="00011217"/>
    <w:rsid w:val="000114D5"/>
    <w:rsid w:val="000116EE"/>
    <w:rsid w:val="0001188D"/>
    <w:rsid w:val="000118C2"/>
    <w:rsid w:val="00012608"/>
    <w:rsid w:val="000126D3"/>
    <w:rsid w:val="000127FE"/>
    <w:rsid w:val="000129B9"/>
    <w:rsid w:val="00012ECA"/>
    <w:rsid w:val="000130CA"/>
    <w:rsid w:val="00013366"/>
    <w:rsid w:val="000135DB"/>
    <w:rsid w:val="00013601"/>
    <w:rsid w:val="00013FEF"/>
    <w:rsid w:val="0001459D"/>
    <w:rsid w:val="00014796"/>
    <w:rsid w:val="000154C2"/>
    <w:rsid w:val="00015753"/>
    <w:rsid w:val="00015902"/>
    <w:rsid w:val="00015A1C"/>
    <w:rsid w:val="000164FB"/>
    <w:rsid w:val="00016A9A"/>
    <w:rsid w:val="00016C16"/>
    <w:rsid w:val="00016E91"/>
    <w:rsid w:val="000176A8"/>
    <w:rsid w:val="00017A1A"/>
    <w:rsid w:val="00017E82"/>
    <w:rsid w:val="00017E87"/>
    <w:rsid w:val="000201D1"/>
    <w:rsid w:val="0002184D"/>
    <w:rsid w:val="00021884"/>
    <w:rsid w:val="0002198E"/>
    <w:rsid w:val="00021A14"/>
    <w:rsid w:val="000220AB"/>
    <w:rsid w:val="00022D93"/>
    <w:rsid w:val="000233B7"/>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7C6"/>
    <w:rsid w:val="00027BD7"/>
    <w:rsid w:val="00027F10"/>
    <w:rsid w:val="000303C3"/>
    <w:rsid w:val="000303D4"/>
    <w:rsid w:val="000304E9"/>
    <w:rsid w:val="000307DA"/>
    <w:rsid w:val="0003141C"/>
    <w:rsid w:val="000314A0"/>
    <w:rsid w:val="0003176E"/>
    <w:rsid w:val="0003193C"/>
    <w:rsid w:val="000319B0"/>
    <w:rsid w:val="00031D46"/>
    <w:rsid w:val="00031F03"/>
    <w:rsid w:val="00032478"/>
    <w:rsid w:val="000325C3"/>
    <w:rsid w:val="000338D8"/>
    <w:rsid w:val="00033ABA"/>
    <w:rsid w:val="00033B1E"/>
    <w:rsid w:val="00033F8F"/>
    <w:rsid w:val="00034589"/>
    <w:rsid w:val="00034FB4"/>
    <w:rsid w:val="00034FF6"/>
    <w:rsid w:val="0003510D"/>
    <w:rsid w:val="00035340"/>
    <w:rsid w:val="00035499"/>
    <w:rsid w:val="0003569D"/>
    <w:rsid w:val="00035BE7"/>
    <w:rsid w:val="00036BC5"/>
    <w:rsid w:val="00036CFE"/>
    <w:rsid w:val="000374B2"/>
    <w:rsid w:val="000378BB"/>
    <w:rsid w:val="00037C7E"/>
    <w:rsid w:val="00041910"/>
    <w:rsid w:val="00041961"/>
    <w:rsid w:val="00042088"/>
    <w:rsid w:val="00042177"/>
    <w:rsid w:val="000425B7"/>
    <w:rsid w:val="00042776"/>
    <w:rsid w:val="00042AFB"/>
    <w:rsid w:val="00043B6C"/>
    <w:rsid w:val="00043D95"/>
    <w:rsid w:val="000443DA"/>
    <w:rsid w:val="00044469"/>
    <w:rsid w:val="00044C9A"/>
    <w:rsid w:val="000459EF"/>
    <w:rsid w:val="0004645D"/>
    <w:rsid w:val="000465B4"/>
    <w:rsid w:val="00046684"/>
    <w:rsid w:val="00046B84"/>
    <w:rsid w:val="00046D1E"/>
    <w:rsid w:val="00046F98"/>
    <w:rsid w:val="00047156"/>
    <w:rsid w:val="0004763B"/>
    <w:rsid w:val="00047647"/>
    <w:rsid w:val="0005017D"/>
    <w:rsid w:val="0005018F"/>
    <w:rsid w:val="00051747"/>
    <w:rsid w:val="00051A49"/>
    <w:rsid w:val="00051D76"/>
    <w:rsid w:val="00051FFE"/>
    <w:rsid w:val="000523A2"/>
    <w:rsid w:val="00052608"/>
    <w:rsid w:val="0005269D"/>
    <w:rsid w:val="000526D5"/>
    <w:rsid w:val="000527C0"/>
    <w:rsid w:val="0005293E"/>
    <w:rsid w:val="0005353B"/>
    <w:rsid w:val="00053B1F"/>
    <w:rsid w:val="00053EF4"/>
    <w:rsid w:val="0005408B"/>
    <w:rsid w:val="00054810"/>
    <w:rsid w:val="000551E5"/>
    <w:rsid w:val="000554C4"/>
    <w:rsid w:val="000555C4"/>
    <w:rsid w:val="00055B16"/>
    <w:rsid w:val="00055D01"/>
    <w:rsid w:val="00055DE0"/>
    <w:rsid w:val="00055E7F"/>
    <w:rsid w:val="0005634E"/>
    <w:rsid w:val="00056941"/>
    <w:rsid w:val="000577CF"/>
    <w:rsid w:val="000579CD"/>
    <w:rsid w:val="00057B39"/>
    <w:rsid w:val="00057B41"/>
    <w:rsid w:val="000604C3"/>
    <w:rsid w:val="0006063D"/>
    <w:rsid w:val="0006084A"/>
    <w:rsid w:val="0006093F"/>
    <w:rsid w:val="00061113"/>
    <w:rsid w:val="000612AB"/>
    <w:rsid w:val="00061855"/>
    <w:rsid w:val="0006195D"/>
    <w:rsid w:val="000619DC"/>
    <w:rsid w:val="00061C5D"/>
    <w:rsid w:val="00062277"/>
    <w:rsid w:val="00062323"/>
    <w:rsid w:val="00062547"/>
    <w:rsid w:val="00062CA3"/>
    <w:rsid w:val="000631DC"/>
    <w:rsid w:val="0006340C"/>
    <w:rsid w:val="000635B0"/>
    <w:rsid w:val="000639E3"/>
    <w:rsid w:val="00063AAA"/>
    <w:rsid w:val="00064E27"/>
    <w:rsid w:val="00064F16"/>
    <w:rsid w:val="00065209"/>
    <w:rsid w:val="00065792"/>
    <w:rsid w:val="000657A6"/>
    <w:rsid w:val="00065CBB"/>
    <w:rsid w:val="000661C0"/>
    <w:rsid w:val="00066A3E"/>
    <w:rsid w:val="00066D51"/>
    <w:rsid w:val="00067476"/>
    <w:rsid w:val="000676A0"/>
    <w:rsid w:val="0006784D"/>
    <w:rsid w:val="000679E1"/>
    <w:rsid w:val="00067DD2"/>
    <w:rsid w:val="000701A8"/>
    <w:rsid w:val="000702BE"/>
    <w:rsid w:val="000704DB"/>
    <w:rsid w:val="000707E7"/>
    <w:rsid w:val="00070961"/>
    <w:rsid w:val="00070BD2"/>
    <w:rsid w:val="00070C42"/>
    <w:rsid w:val="000714DF"/>
    <w:rsid w:val="00072005"/>
    <w:rsid w:val="000722B8"/>
    <w:rsid w:val="00072615"/>
    <w:rsid w:val="00072755"/>
    <w:rsid w:val="00073125"/>
    <w:rsid w:val="00073340"/>
    <w:rsid w:val="0007338E"/>
    <w:rsid w:val="00073448"/>
    <w:rsid w:val="0007425F"/>
    <w:rsid w:val="0007436C"/>
    <w:rsid w:val="000743C5"/>
    <w:rsid w:val="00075077"/>
    <w:rsid w:val="00075548"/>
    <w:rsid w:val="00075648"/>
    <w:rsid w:val="00075DA6"/>
    <w:rsid w:val="0007645E"/>
    <w:rsid w:val="00076678"/>
    <w:rsid w:val="000769C7"/>
    <w:rsid w:val="00076A0C"/>
    <w:rsid w:val="00076A88"/>
    <w:rsid w:val="00076B12"/>
    <w:rsid w:val="0007708F"/>
    <w:rsid w:val="000771A1"/>
    <w:rsid w:val="0007777E"/>
    <w:rsid w:val="000779AF"/>
    <w:rsid w:val="00077D8A"/>
    <w:rsid w:val="00077D99"/>
    <w:rsid w:val="00080190"/>
    <w:rsid w:val="00080FF4"/>
    <w:rsid w:val="00081BC7"/>
    <w:rsid w:val="00081C1F"/>
    <w:rsid w:val="00081C2D"/>
    <w:rsid w:val="0008207F"/>
    <w:rsid w:val="00082126"/>
    <w:rsid w:val="0008232D"/>
    <w:rsid w:val="000824A5"/>
    <w:rsid w:val="00082535"/>
    <w:rsid w:val="000829B4"/>
    <w:rsid w:val="00082A07"/>
    <w:rsid w:val="00083612"/>
    <w:rsid w:val="00083CC7"/>
    <w:rsid w:val="00084114"/>
    <w:rsid w:val="00084A00"/>
    <w:rsid w:val="00084BCD"/>
    <w:rsid w:val="00085276"/>
    <w:rsid w:val="0008718C"/>
    <w:rsid w:val="000871E8"/>
    <w:rsid w:val="00087EB0"/>
    <w:rsid w:val="00090193"/>
    <w:rsid w:val="000906F7"/>
    <w:rsid w:val="00090784"/>
    <w:rsid w:val="00090B59"/>
    <w:rsid w:val="00090FA4"/>
    <w:rsid w:val="00090FC3"/>
    <w:rsid w:val="0009129D"/>
    <w:rsid w:val="0009141A"/>
    <w:rsid w:val="000916AA"/>
    <w:rsid w:val="00091851"/>
    <w:rsid w:val="00091938"/>
    <w:rsid w:val="00091E6D"/>
    <w:rsid w:val="0009224C"/>
    <w:rsid w:val="00092636"/>
    <w:rsid w:val="000928A2"/>
    <w:rsid w:val="000928F7"/>
    <w:rsid w:val="00092B49"/>
    <w:rsid w:val="00092B6E"/>
    <w:rsid w:val="00092BD4"/>
    <w:rsid w:val="00093257"/>
    <w:rsid w:val="000934B7"/>
    <w:rsid w:val="00093FC3"/>
    <w:rsid w:val="000943EE"/>
    <w:rsid w:val="00094490"/>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C91"/>
    <w:rsid w:val="00096E0B"/>
    <w:rsid w:val="00096FDB"/>
    <w:rsid w:val="000976B9"/>
    <w:rsid w:val="000978D8"/>
    <w:rsid w:val="00097CD4"/>
    <w:rsid w:val="000A00CF"/>
    <w:rsid w:val="000A01A9"/>
    <w:rsid w:val="000A0239"/>
    <w:rsid w:val="000A0446"/>
    <w:rsid w:val="000A04C9"/>
    <w:rsid w:val="000A09CC"/>
    <w:rsid w:val="000A13B3"/>
    <w:rsid w:val="000A1407"/>
    <w:rsid w:val="000A1887"/>
    <w:rsid w:val="000A188A"/>
    <w:rsid w:val="000A1BE3"/>
    <w:rsid w:val="000A2144"/>
    <w:rsid w:val="000A258F"/>
    <w:rsid w:val="000A2614"/>
    <w:rsid w:val="000A310A"/>
    <w:rsid w:val="000A33F0"/>
    <w:rsid w:val="000A3E82"/>
    <w:rsid w:val="000A4AD5"/>
    <w:rsid w:val="000A4CB0"/>
    <w:rsid w:val="000A511E"/>
    <w:rsid w:val="000A552F"/>
    <w:rsid w:val="000A55B3"/>
    <w:rsid w:val="000A5ACB"/>
    <w:rsid w:val="000A5B15"/>
    <w:rsid w:val="000A5BC6"/>
    <w:rsid w:val="000A5E1D"/>
    <w:rsid w:val="000A5F65"/>
    <w:rsid w:val="000A680D"/>
    <w:rsid w:val="000A689F"/>
    <w:rsid w:val="000A68CA"/>
    <w:rsid w:val="000A6A47"/>
    <w:rsid w:val="000A6A59"/>
    <w:rsid w:val="000A6C74"/>
    <w:rsid w:val="000A718C"/>
    <w:rsid w:val="000A758C"/>
    <w:rsid w:val="000A7C54"/>
    <w:rsid w:val="000A7C7A"/>
    <w:rsid w:val="000B006E"/>
    <w:rsid w:val="000B04FF"/>
    <w:rsid w:val="000B05C4"/>
    <w:rsid w:val="000B0CC8"/>
    <w:rsid w:val="000B0E31"/>
    <w:rsid w:val="000B0F83"/>
    <w:rsid w:val="000B193F"/>
    <w:rsid w:val="000B19BE"/>
    <w:rsid w:val="000B1E80"/>
    <w:rsid w:val="000B2553"/>
    <w:rsid w:val="000B2E1C"/>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A35"/>
    <w:rsid w:val="000B5C14"/>
    <w:rsid w:val="000B5EBC"/>
    <w:rsid w:val="000B5F05"/>
    <w:rsid w:val="000B61CD"/>
    <w:rsid w:val="000B626A"/>
    <w:rsid w:val="000B6E6F"/>
    <w:rsid w:val="000B7016"/>
    <w:rsid w:val="000B76CB"/>
    <w:rsid w:val="000B78B2"/>
    <w:rsid w:val="000B7E01"/>
    <w:rsid w:val="000B7E6E"/>
    <w:rsid w:val="000C011A"/>
    <w:rsid w:val="000C026D"/>
    <w:rsid w:val="000C0663"/>
    <w:rsid w:val="000C078F"/>
    <w:rsid w:val="000C0BC6"/>
    <w:rsid w:val="000C1412"/>
    <w:rsid w:val="000C1A0B"/>
    <w:rsid w:val="000C1FC4"/>
    <w:rsid w:val="000C35C6"/>
    <w:rsid w:val="000C38CB"/>
    <w:rsid w:val="000C396F"/>
    <w:rsid w:val="000C3FB0"/>
    <w:rsid w:val="000C40C7"/>
    <w:rsid w:val="000C4A8A"/>
    <w:rsid w:val="000C4DEA"/>
    <w:rsid w:val="000C5085"/>
    <w:rsid w:val="000C5344"/>
    <w:rsid w:val="000C5A99"/>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76A"/>
    <w:rsid w:val="000D4913"/>
    <w:rsid w:val="000D4945"/>
    <w:rsid w:val="000D4AF3"/>
    <w:rsid w:val="000D4B45"/>
    <w:rsid w:val="000D4EAF"/>
    <w:rsid w:val="000D4F8B"/>
    <w:rsid w:val="000D548A"/>
    <w:rsid w:val="000D580C"/>
    <w:rsid w:val="000D6029"/>
    <w:rsid w:val="000D60C8"/>
    <w:rsid w:val="000D63FD"/>
    <w:rsid w:val="000D66B4"/>
    <w:rsid w:val="000D7110"/>
    <w:rsid w:val="000D7308"/>
    <w:rsid w:val="000D7521"/>
    <w:rsid w:val="000E1047"/>
    <w:rsid w:val="000E13BE"/>
    <w:rsid w:val="000E199F"/>
    <w:rsid w:val="000E1CFB"/>
    <w:rsid w:val="000E2208"/>
    <w:rsid w:val="000E2508"/>
    <w:rsid w:val="000E265A"/>
    <w:rsid w:val="000E279A"/>
    <w:rsid w:val="000E2A3A"/>
    <w:rsid w:val="000E2D30"/>
    <w:rsid w:val="000E3175"/>
    <w:rsid w:val="000E33D0"/>
    <w:rsid w:val="000E3B82"/>
    <w:rsid w:val="000E3E84"/>
    <w:rsid w:val="000E4121"/>
    <w:rsid w:val="000E4167"/>
    <w:rsid w:val="000E4B6C"/>
    <w:rsid w:val="000E4CC9"/>
    <w:rsid w:val="000E5060"/>
    <w:rsid w:val="000E52F0"/>
    <w:rsid w:val="000E538A"/>
    <w:rsid w:val="000E57F9"/>
    <w:rsid w:val="000E59C2"/>
    <w:rsid w:val="000E5B7D"/>
    <w:rsid w:val="000E6461"/>
    <w:rsid w:val="000E7511"/>
    <w:rsid w:val="000E77BA"/>
    <w:rsid w:val="000E7869"/>
    <w:rsid w:val="000F04FD"/>
    <w:rsid w:val="000F0CC4"/>
    <w:rsid w:val="000F0D30"/>
    <w:rsid w:val="000F1022"/>
    <w:rsid w:val="000F232A"/>
    <w:rsid w:val="000F24B9"/>
    <w:rsid w:val="000F2631"/>
    <w:rsid w:val="000F2A2B"/>
    <w:rsid w:val="000F2B4A"/>
    <w:rsid w:val="000F2FFD"/>
    <w:rsid w:val="000F33CF"/>
    <w:rsid w:val="000F36AD"/>
    <w:rsid w:val="000F3B1C"/>
    <w:rsid w:val="000F3F10"/>
    <w:rsid w:val="000F41AF"/>
    <w:rsid w:val="000F457E"/>
    <w:rsid w:val="000F4DC5"/>
    <w:rsid w:val="000F5470"/>
    <w:rsid w:val="000F5471"/>
    <w:rsid w:val="000F55DF"/>
    <w:rsid w:val="000F5BC8"/>
    <w:rsid w:val="000F600C"/>
    <w:rsid w:val="000F60B1"/>
    <w:rsid w:val="000F6E8E"/>
    <w:rsid w:val="000F70A2"/>
    <w:rsid w:val="000F7468"/>
    <w:rsid w:val="000F77EF"/>
    <w:rsid w:val="000F78F0"/>
    <w:rsid w:val="000F7C42"/>
    <w:rsid w:val="000F7D05"/>
    <w:rsid w:val="000F7F21"/>
    <w:rsid w:val="000F7FAB"/>
    <w:rsid w:val="001003BE"/>
    <w:rsid w:val="001005A4"/>
    <w:rsid w:val="00100744"/>
    <w:rsid w:val="001007A0"/>
    <w:rsid w:val="00100921"/>
    <w:rsid w:val="001009AA"/>
    <w:rsid w:val="00100F59"/>
    <w:rsid w:val="001010C3"/>
    <w:rsid w:val="00102057"/>
    <w:rsid w:val="001023C5"/>
    <w:rsid w:val="00102A7F"/>
    <w:rsid w:val="0010302C"/>
    <w:rsid w:val="0010323F"/>
    <w:rsid w:val="00103454"/>
    <w:rsid w:val="0010345D"/>
    <w:rsid w:val="00103804"/>
    <w:rsid w:val="00103B97"/>
    <w:rsid w:val="001044D8"/>
    <w:rsid w:val="00104A90"/>
    <w:rsid w:val="00104CFD"/>
    <w:rsid w:val="00104DA1"/>
    <w:rsid w:val="00105615"/>
    <w:rsid w:val="001059C3"/>
    <w:rsid w:val="00105D65"/>
    <w:rsid w:val="00105F0F"/>
    <w:rsid w:val="001060B4"/>
    <w:rsid w:val="0010616C"/>
    <w:rsid w:val="001063B9"/>
    <w:rsid w:val="001072BF"/>
    <w:rsid w:val="001074B7"/>
    <w:rsid w:val="00110262"/>
    <w:rsid w:val="001102EE"/>
    <w:rsid w:val="001106EC"/>
    <w:rsid w:val="00110D44"/>
    <w:rsid w:val="00111297"/>
    <w:rsid w:val="00112234"/>
    <w:rsid w:val="001125AA"/>
    <w:rsid w:val="0011294C"/>
    <w:rsid w:val="00112B32"/>
    <w:rsid w:val="00112F55"/>
    <w:rsid w:val="001134A5"/>
    <w:rsid w:val="00113D2F"/>
    <w:rsid w:val="0011409D"/>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B8F"/>
    <w:rsid w:val="00121D45"/>
    <w:rsid w:val="00121EAA"/>
    <w:rsid w:val="00121EBC"/>
    <w:rsid w:val="00121FA9"/>
    <w:rsid w:val="0012222C"/>
    <w:rsid w:val="001222BD"/>
    <w:rsid w:val="00122650"/>
    <w:rsid w:val="00122AD2"/>
    <w:rsid w:val="00122D83"/>
    <w:rsid w:val="00123ADA"/>
    <w:rsid w:val="001241F3"/>
    <w:rsid w:val="00124D23"/>
    <w:rsid w:val="00125120"/>
    <w:rsid w:val="00125382"/>
    <w:rsid w:val="0012542E"/>
    <w:rsid w:val="00125486"/>
    <w:rsid w:val="00125773"/>
    <w:rsid w:val="001259EB"/>
    <w:rsid w:val="0012601B"/>
    <w:rsid w:val="00126141"/>
    <w:rsid w:val="00126282"/>
    <w:rsid w:val="001268EA"/>
    <w:rsid w:val="00126A51"/>
    <w:rsid w:val="00126E0C"/>
    <w:rsid w:val="00127176"/>
    <w:rsid w:val="001273DB"/>
    <w:rsid w:val="001279F0"/>
    <w:rsid w:val="0013032A"/>
    <w:rsid w:val="001304A1"/>
    <w:rsid w:val="0013139A"/>
    <w:rsid w:val="001319E3"/>
    <w:rsid w:val="001319FD"/>
    <w:rsid w:val="001323C2"/>
    <w:rsid w:val="001323FD"/>
    <w:rsid w:val="0013265C"/>
    <w:rsid w:val="00132661"/>
    <w:rsid w:val="001327DE"/>
    <w:rsid w:val="0013363E"/>
    <w:rsid w:val="00133950"/>
    <w:rsid w:val="00134925"/>
    <w:rsid w:val="001349F3"/>
    <w:rsid w:val="00134AAC"/>
    <w:rsid w:val="00134AFA"/>
    <w:rsid w:val="001350B9"/>
    <w:rsid w:val="001351CB"/>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EFF"/>
    <w:rsid w:val="00137F5C"/>
    <w:rsid w:val="001405A0"/>
    <w:rsid w:val="00140B19"/>
    <w:rsid w:val="00140B9D"/>
    <w:rsid w:val="00140D51"/>
    <w:rsid w:val="00140FF7"/>
    <w:rsid w:val="00141281"/>
    <w:rsid w:val="0014139A"/>
    <w:rsid w:val="00141B0A"/>
    <w:rsid w:val="00142687"/>
    <w:rsid w:val="00142810"/>
    <w:rsid w:val="001436C9"/>
    <w:rsid w:val="00143CE3"/>
    <w:rsid w:val="00143D6A"/>
    <w:rsid w:val="00144B25"/>
    <w:rsid w:val="00144E53"/>
    <w:rsid w:val="00145312"/>
    <w:rsid w:val="0014646E"/>
    <w:rsid w:val="00146615"/>
    <w:rsid w:val="0014679A"/>
    <w:rsid w:val="00146805"/>
    <w:rsid w:val="001469C5"/>
    <w:rsid w:val="00146A38"/>
    <w:rsid w:val="00146B9E"/>
    <w:rsid w:val="00147420"/>
    <w:rsid w:val="0014792A"/>
    <w:rsid w:val="001479FE"/>
    <w:rsid w:val="00147BDE"/>
    <w:rsid w:val="0015046A"/>
    <w:rsid w:val="00150503"/>
    <w:rsid w:val="001509E6"/>
    <w:rsid w:val="00150C7E"/>
    <w:rsid w:val="00150E18"/>
    <w:rsid w:val="001511EF"/>
    <w:rsid w:val="00151CC8"/>
    <w:rsid w:val="00152226"/>
    <w:rsid w:val="0015279F"/>
    <w:rsid w:val="0015317A"/>
    <w:rsid w:val="00153E26"/>
    <w:rsid w:val="00153F78"/>
    <w:rsid w:val="00153FEF"/>
    <w:rsid w:val="00154206"/>
    <w:rsid w:val="00154349"/>
    <w:rsid w:val="001554FC"/>
    <w:rsid w:val="00155847"/>
    <w:rsid w:val="0015596E"/>
    <w:rsid w:val="0015631A"/>
    <w:rsid w:val="00156BE5"/>
    <w:rsid w:val="00156C63"/>
    <w:rsid w:val="00156EF9"/>
    <w:rsid w:val="0015713D"/>
    <w:rsid w:val="001572B7"/>
    <w:rsid w:val="00157507"/>
    <w:rsid w:val="0015767C"/>
    <w:rsid w:val="00157885"/>
    <w:rsid w:val="00157AD2"/>
    <w:rsid w:val="00157CE1"/>
    <w:rsid w:val="00160068"/>
    <w:rsid w:val="00161386"/>
    <w:rsid w:val="00162044"/>
    <w:rsid w:val="00162129"/>
    <w:rsid w:val="00162285"/>
    <w:rsid w:val="00162723"/>
    <w:rsid w:val="001627CB"/>
    <w:rsid w:val="00163BA9"/>
    <w:rsid w:val="001641B7"/>
    <w:rsid w:val="00164A98"/>
    <w:rsid w:val="00164AAB"/>
    <w:rsid w:val="00165284"/>
    <w:rsid w:val="00165429"/>
    <w:rsid w:val="001658D1"/>
    <w:rsid w:val="00165DC5"/>
    <w:rsid w:val="00166122"/>
    <w:rsid w:val="001666C0"/>
    <w:rsid w:val="00166B86"/>
    <w:rsid w:val="00166C08"/>
    <w:rsid w:val="00170A7C"/>
    <w:rsid w:val="00171291"/>
    <w:rsid w:val="00171308"/>
    <w:rsid w:val="00171752"/>
    <w:rsid w:val="00171D20"/>
    <w:rsid w:val="001728A1"/>
    <w:rsid w:val="00172A54"/>
    <w:rsid w:val="00172C86"/>
    <w:rsid w:val="00173304"/>
    <w:rsid w:val="00173356"/>
    <w:rsid w:val="00173B0B"/>
    <w:rsid w:val="00173D52"/>
    <w:rsid w:val="001740DD"/>
    <w:rsid w:val="00174557"/>
    <w:rsid w:val="00174D8E"/>
    <w:rsid w:val="00175988"/>
    <w:rsid w:val="00176433"/>
    <w:rsid w:val="001767A5"/>
    <w:rsid w:val="00176D3B"/>
    <w:rsid w:val="00176E4B"/>
    <w:rsid w:val="00176F07"/>
    <w:rsid w:val="00177180"/>
    <w:rsid w:val="001775BA"/>
    <w:rsid w:val="001776EE"/>
    <w:rsid w:val="0017785F"/>
    <w:rsid w:val="00177FDB"/>
    <w:rsid w:val="00180CD3"/>
    <w:rsid w:val="0018139F"/>
    <w:rsid w:val="0018145E"/>
    <w:rsid w:val="00181571"/>
    <w:rsid w:val="00181B40"/>
    <w:rsid w:val="00181D4D"/>
    <w:rsid w:val="001823B6"/>
    <w:rsid w:val="00182E34"/>
    <w:rsid w:val="00182F7A"/>
    <w:rsid w:val="0018368F"/>
    <w:rsid w:val="00184678"/>
    <w:rsid w:val="0018471A"/>
    <w:rsid w:val="00184912"/>
    <w:rsid w:val="00184F5F"/>
    <w:rsid w:val="00185B10"/>
    <w:rsid w:val="00186816"/>
    <w:rsid w:val="00186C71"/>
    <w:rsid w:val="00186C72"/>
    <w:rsid w:val="00186E32"/>
    <w:rsid w:val="001874B7"/>
    <w:rsid w:val="001875CA"/>
    <w:rsid w:val="001877C3"/>
    <w:rsid w:val="00187CE5"/>
    <w:rsid w:val="0019077B"/>
    <w:rsid w:val="00190D90"/>
    <w:rsid w:val="001912BA"/>
    <w:rsid w:val="001912C6"/>
    <w:rsid w:val="001913FD"/>
    <w:rsid w:val="00191677"/>
    <w:rsid w:val="00192051"/>
    <w:rsid w:val="00192363"/>
    <w:rsid w:val="001926F4"/>
    <w:rsid w:val="001932EA"/>
    <w:rsid w:val="001936C5"/>
    <w:rsid w:val="00193D64"/>
    <w:rsid w:val="00193DB0"/>
    <w:rsid w:val="00194056"/>
    <w:rsid w:val="00194377"/>
    <w:rsid w:val="001943B9"/>
    <w:rsid w:val="001945BF"/>
    <w:rsid w:val="0019464E"/>
    <w:rsid w:val="00194771"/>
    <w:rsid w:val="00195639"/>
    <w:rsid w:val="00195AE6"/>
    <w:rsid w:val="00195B0B"/>
    <w:rsid w:val="001966EA"/>
    <w:rsid w:val="001968C0"/>
    <w:rsid w:val="0019727B"/>
    <w:rsid w:val="001973E2"/>
    <w:rsid w:val="00197534"/>
    <w:rsid w:val="00197EA3"/>
    <w:rsid w:val="001A04FC"/>
    <w:rsid w:val="001A069F"/>
    <w:rsid w:val="001A0876"/>
    <w:rsid w:val="001A0D32"/>
    <w:rsid w:val="001A0EB4"/>
    <w:rsid w:val="001A1060"/>
    <w:rsid w:val="001A1561"/>
    <w:rsid w:val="001A1610"/>
    <w:rsid w:val="001A181C"/>
    <w:rsid w:val="001A193D"/>
    <w:rsid w:val="001A1C92"/>
    <w:rsid w:val="001A2706"/>
    <w:rsid w:val="001A27BF"/>
    <w:rsid w:val="001A35B2"/>
    <w:rsid w:val="001A386C"/>
    <w:rsid w:val="001A3B12"/>
    <w:rsid w:val="001A3D9B"/>
    <w:rsid w:val="001A3DEF"/>
    <w:rsid w:val="001A3EFF"/>
    <w:rsid w:val="001A4541"/>
    <w:rsid w:val="001A45DE"/>
    <w:rsid w:val="001A4817"/>
    <w:rsid w:val="001A4B63"/>
    <w:rsid w:val="001A4CA0"/>
    <w:rsid w:val="001A5268"/>
    <w:rsid w:val="001A5860"/>
    <w:rsid w:val="001A58C6"/>
    <w:rsid w:val="001A5BBA"/>
    <w:rsid w:val="001A5C25"/>
    <w:rsid w:val="001A5CF2"/>
    <w:rsid w:val="001A5DFF"/>
    <w:rsid w:val="001A6F3C"/>
    <w:rsid w:val="001A7691"/>
    <w:rsid w:val="001A7958"/>
    <w:rsid w:val="001A7CD9"/>
    <w:rsid w:val="001A7FDF"/>
    <w:rsid w:val="001B01EC"/>
    <w:rsid w:val="001B03E9"/>
    <w:rsid w:val="001B12CF"/>
    <w:rsid w:val="001B1885"/>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1C8"/>
    <w:rsid w:val="001B54AC"/>
    <w:rsid w:val="001B5E69"/>
    <w:rsid w:val="001B5F2F"/>
    <w:rsid w:val="001B5FB6"/>
    <w:rsid w:val="001B6B57"/>
    <w:rsid w:val="001B7021"/>
    <w:rsid w:val="001B70A3"/>
    <w:rsid w:val="001B74A5"/>
    <w:rsid w:val="001B74E2"/>
    <w:rsid w:val="001B78EF"/>
    <w:rsid w:val="001B7BB4"/>
    <w:rsid w:val="001B7BCA"/>
    <w:rsid w:val="001B7C6B"/>
    <w:rsid w:val="001B7C7B"/>
    <w:rsid w:val="001B7D04"/>
    <w:rsid w:val="001C0678"/>
    <w:rsid w:val="001C06E6"/>
    <w:rsid w:val="001C101A"/>
    <w:rsid w:val="001C13CF"/>
    <w:rsid w:val="001C1606"/>
    <w:rsid w:val="001C1BDF"/>
    <w:rsid w:val="001C1E16"/>
    <w:rsid w:val="001C2216"/>
    <w:rsid w:val="001C27EB"/>
    <w:rsid w:val="001C2BF8"/>
    <w:rsid w:val="001C30C1"/>
    <w:rsid w:val="001C3889"/>
    <w:rsid w:val="001C38DE"/>
    <w:rsid w:val="001C4475"/>
    <w:rsid w:val="001C4BD5"/>
    <w:rsid w:val="001C4C41"/>
    <w:rsid w:val="001C4C60"/>
    <w:rsid w:val="001C4E4E"/>
    <w:rsid w:val="001C5329"/>
    <w:rsid w:val="001C5339"/>
    <w:rsid w:val="001C560D"/>
    <w:rsid w:val="001C58A7"/>
    <w:rsid w:val="001C5A35"/>
    <w:rsid w:val="001C5D63"/>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A96"/>
    <w:rsid w:val="001D1CED"/>
    <w:rsid w:val="001D27A0"/>
    <w:rsid w:val="001D2FE8"/>
    <w:rsid w:val="001D309D"/>
    <w:rsid w:val="001D31D0"/>
    <w:rsid w:val="001D4711"/>
    <w:rsid w:val="001D5012"/>
    <w:rsid w:val="001D53AB"/>
    <w:rsid w:val="001D55A2"/>
    <w:rsid w:val="001D5F16"/>
    <w:rsid w:val="001D60B3"/>
    <w:rsid w:val="001D6142"/>
    <w:rsid w:val="001D6200"/>
    <w:rsid w:val="001D62AA"/>
    <w:rsid w:val="001D66ED"/>
    <w:rsid w:val="001D6836"/>
    <w:rsid w:val="001D6871"/>
    <w:rsid w:val="001D69F2"/>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AA1"/>
    <w:rsid w:val="001E2C7A"/>
    <w:rsid w:val="001E3389"/>
    <w:rsid w:val="001E3D73"/>
    <w:rsid w:val="001E3DB9"/>
    <w:rsid w:val="001E3DE5"/>
    <w:rsid w:val="001E3FAC"/>
    <w:rsid w:val="001E55F7"/>
    <w:rsid w:val="001E57A3"/>
    <w:rsid w:val="001E62CA"/>
    <w:rsid w:val="001E66B3"/>
    <w:rsid w:val="001E6A74"/>
    <w:rsid w:val="001E6CDC"/>
    <w:rsid w:val="001E7283"/>
    <w:rsid w:val="001E7B9F"/>
    <w:rsid w:val="001E7C94"/>
    <w:rsid w:val="001E7D62"/>
    <w:rsid w:val="001E7F38"/>
    <w:rsid w:val="001F0610"/>
    <w:rsid w:val="001F0750"/>
    <w:rsid w:val="001F0876"/>
    <w:rsid w:val="001F18D9"/>
    <w:rsid w:val="001F1BD3"/>
    <w:rsid w:val="001F1F85"/>
    <w:rsid w:val="001F204E"/>
    <w:rsid w:val="001F210B"/>
    <w:rsid w:val="001F211C"/>
    <w:rsid w:val="001F222A"/>
    <w:rsid w:val="001F2751"/>
    <w:rsid w:val="001F27CA"/>
    <w:rsid w:val="001F2BBB"/>
    <w:rsid w:val="001F3730"/>
    <w:rsid w:val="001F3F5B"/>
    <w:rsid w:val="001F3FF3"/>
    <w:rsid w:val="001F4644"/>
    <w:rsid w:val="001F4803"/>
    <w:rsid w:val="001F4E2C"/>
    <w:rsid w:val="001F4FDF"/>
    <w:rsid w:val="001F51CC"/>
    <w:rsid w:val="001F52BC"/>
    <w:rsid w:val="001F537C"/>
    <w:rsid w:val="001F5B65"/>
    <w:rsid w:val="001F5BD7"/>
    <w:rsid w:val="001F5FFF"/>
    <w:rsid w:val="001F659B"/>
    <w:rsid w:val="001F663A"/>
    <w:rsid w:val="001F66AF"/>
    <w:rsid w:val="001F6728"/>
    <w:rsid w:val="001F6770"/>
    <w:rsid w:val="001F6798"/>
    <w:rsid w:val="001F684F"/>
    <w:rsid w:val="001F6D8B"/>
    <w:rsid w:val="001F7BBF"/>
    <w:rsid w:val="0020015E"/>
    <w:rsid w:val="0020062B"/>
    <w:rsid w:val="00200804"/>
    <w:rsid w:val="00200D92"/>
    <w:rsid w:val="002011CB"/>
    <w:rsid w:val="00201A94"/>
    <w:rsid w:val="00201B59"/>
    <w:rsid w:val="00201D53"/>
    <w:rsid w:val="00201DD6"/>
    <w:rsid w:val="0020210F"/>
    <w:rsid w:val="002022AC"/>
    <w:rsid w:val="0020245F"/>
    <w:rsid w:val="00202B3F"/>
    <w:rsid w:val="00203243"/>
    <w:rsid w:val="00203813"/>
    <w:rsid w:val="0020400D"/>
    <w:rsid w:val="0020406E"/>
    <w:rsid w:val="00204C28"/>
    <w:rsid w:val="002057AF"/>
    <w:rsid w:val="00205997"/>
    <w:rsid w:val="00205C45"/>
    <w:rsid w:val="0020621D"/>
    <w:rsid w:val="0020630B"/>
    <w:rsid w:val="0020645E"/>
    <w:rsid w:val="002065BD"/>
    <w:rsid w:val="00206DB2"/>
    <w:rsid w:val="00206E24"/>
    <w:rsid w:val="00206F8D"/>
    <w:rsid w:val="00206FEA"/>
    <w:rsid w:val="002072A7"/>
    <w:rsid w:val="00207860"/>
    <w:rsid w:val="00207B6A"/>
    <w:rsid w:val="00207DA7"/>
    <w:rsid w:val="00211056"/>
    <w:rsid w:val="00211113"/>
    <w:rsid w:val="002111F5"/>
    <w:rsid w:val="00211B26"/>
    <w:rsid w:val="00211BC2"/>
    <w:rsid w:val="00212283"/>
    <w:rsid w:val="00212732"/>
    <w:rsid w:val="00212733"/>
    <w:rsid w:val="00212781"/>
    <w:rsid w:val="002128A4"/>
    <w:rsid w:val="00212A81"/>
    <w:rsid w:val="002132B9"/>
    <w:rsid w:val="002136B8"/>
    <w:rsid w:val="0021385B"/>
    <w:rsid w:val="00213F12"/>
    <w:rsid w:val="00214215"/>
    <w:rsid w:val="0021429E"/>
    <w:rsid w:val="002143C4"/>
    <w:rsid w:val="00214A4F"/>
    <w:rsid w:val="00214FBC"/>
    <w:rsid w:val="0021522C"/>
    <w:rsid w:val="002152E7"/>
    <w:rsid w:val="002156CC"/>
    <w:rsid w:val="002158CE"/>
    <w:rsid w:val="00215B55"/>
    <w:rsid w:val="00215D3F"/>
    <w:rsid w:val="002162F1"/>
    <w:rsid w:val="0021689F"/>
    <w:rsid w:val="00216A86"/>
    <w:rsid w:val="00217002"/>
    <w:rsid w:val="00217431"/>
    <w:rsid w:val="00217701"/>
    <w:rsid w:val="00217CAD"/>
    <w:rsid w:val="00217CBE"/>
    <w:rsid w:val="0022005C"/>
    <w:rsid w:val="002208C9"/>
    <w:rsid w:val="00221063"/>
    <w:rsid w:val="0022159C"/>
    <w:rsid w:val="0022164F"/>
    <w:rsid w:val="00221B3A"/>
    <w:rsid w:val="00221CD2"/>
    <w:rsid w:val="00221ED4"/>
    <w:rsid w:val="0022227E"/>
    <w:rsid w:val="002225A2"/>
    <w:rsid w:val="0022279D"/>
    <w:rsid w:val="00222B96"/>
    <w:rsid w:val="00223751"/>
    <w:rsid w:val="00223850"/>
    <w:rsid w:val="00223B8B"/>
    <w:rsid w:val="0022407F"/>
    <w:rsid w:val="002242A3"/>
    <w:rsid w:val="00224E2B"/>
    <w:rsid w:val="00226706"/>
    <w:rsid w:val="0022705A"/>
    <w:rsid w:val="0022715F"/>
    <w:rsid w:val="002273C5"/>
    <w:rsid w:val="00227597"/>
    <w:rsid w:val="00230148"/>
    <w:rsid w:val="0023038A"/>
    <w:rsid w:val="00230977"/>
    <w:rsid w:val="0023099D"/>
    <w:rsid w:val="002317A1"/>
    <w:rsid w:val="00231DD1"/>
    <w:rsid w:val="0023203C"/>
    <w:rsid w:val="0023282E"/>
    <w:rsid w:val="00232B6D"/>
    <w:rsid w:val="002331FB"/>
    <w:rsid w:val="002333FA"/>
    <w:rsid w:val="002338CB"/>
    <w:rsid w:val="002339AE"/>
    <w:rsid w:val="00234736"/>
    <w:rsid w:val="002347BE"/>
    <w:rsid w:val="00234B71"/>
    <w:rsid w:val="00234EB3"/>
    <w:rsid w:val="00235668"/>
    <w:rsid w:val="00235A7F"/>
    <w:rsid w:val="00235CA6"/>
    <w:rsid w:val="00236047"/>
    <w:rsid w:val="00236870"/>
    <w:rsid w:val="002368CA"/>
    <w:rsid w:val="00236E1C"/>
    <w:rsid w:val="0023716A"/>
    <w:rsid w:val="00237291"/>
    <w:rsid w:val="00237491"/>
    <w:rsid w:val="002401FA"/>
    <w:rsid w:val="00240793"/>
    <w:rsid w:val="00240ECF"/>
    <w:rsid w:val="002410DA"/>
    <w:rsid w:val="00241745"/>
    <w:rsid w:val="00241B74"/>
    <w:rsid w:val="00241D8C"/>
    <w:rsid w:val="00241DBF"/>
    <w:rsid w:val="002421FB"/>
    <w:rsid w:val="00242406"/>
    <w:rsid w:val="002426E5"/>
    <w:rsid w:val="002426FE"/>
    <w:rsid w:val="0024303A"/>
    <w:rsid w:val="002437E6"/>
    <w:rsid w:val="00243B78"/>
    <w:rsid w:val="00244956"/>
    <w:rsid w:val="0024519E"/>
    <w:rsid w:val="00245246"/>
    <w:rsid w:val="002453F3"/>
    <w:rsid w:val="00245603"/>
    <w:rsid w:val="002457C4"/>
    <w:rsid w:val="00245DE6"/>
    <w:rsid w:val="00246245"/>
    <w:rsid w:val="0024643C"/>
    <w:rsid w:val="002464A7"/>
    <w:rsid w:val="002467CB"/>
    <w:rsid w:val="002468BE"/>
    <w:rsid w:val="002475A6"/>
    <w:rsid w:val="002475FE"/>
    <w:rsid w:val="002478B3"/>
    <w:rsid w:val="00247AD6"/>
    <w:rsid w:val="00247D81"/>
    <w:rsid w:val="00247F46"/>
    <w:rsid w:val="00247FA8"/>
    <w:rsid w:val="00250575"/>
    <w:rsid w:val="00250C0A"/>
    <w:rsid w:val="00250D91"/>
    <w:rsid w:val="00251247"/>
    <w:rsid w:val="002518E3"/>
    <w:rsid w:val="00251A7C"/>
    <w:rsid w:val="00251DD1"/>
    <w:rsid w:val="00252177"/>
    <w:rsid w:val="00252368"/>
    <w:rsid w:val="002526F3"/>
    <w:rsid w:val="00252738"/>
    <w:rsid w:val="00252F0F"/>
    <w:rsid w:val="002531DC"/>
    <w:rsid w:val="002533DA"/>
    <w:rsid w:val="0025446F"/>
    <w:rsid w:val="00254B03"/>
    <w:rsid w:val="00254B4E"/>
    <w:rsid w:val="00254B61"/>
    <w:rsid w:val="00255174"/>
    <w:rsid w:val="00255214"/>
    <w:rsid w:val="00255CDA"/>
    <w:rsid w:val="00255F39"/>
    <w:rsid w:val="002576A6"/>
    <w:rsid w:val="002579B1"/>
    <w:rsid w:val="00257A33"/>
    <w:rsid w:val="00257B6E"/>
    <w:rsid w:val="00257B75"/>
    <w:rsid w:val="00257E6C"/>
    <w:rsid w:val="00260047"/>
    <w:rsid w:val="002606F9"/>
    <w:rsid w:val="0026161F"/>
    <w:rsid w:val="00261764"/>
    <w:rsid w:val="002621D8"/>
    <w:rsid w:val="002628D8"/>
    <w:rsid w:val="00262E1F"/>
    <w:rsid w:val="00262E21"/>
    <w:rsid w:val="00263221"/>
    <w:rsid w:val="00263299"/>
    <w:rsid w:val="00263375"/>
    <w:rsid w:val="0026355E"/>
    <w:rsid w:val="0026368A"/>
    <w:rsid w:val="00263734"/>
    <w:rsid w:val="00263C26"/>
    <w:rsid w:val="00263F44"/>
    <w:rsid w:val="00264E36"/>
    <w:rsid w:val="00264EA4"/>
    <w:rsid w:val="00264FD7"/>
    <w:rsid w:val="00265403"/>
    <w:rsid w:val="00265DB0"/>
    <w:rsid w:val="00266CD3"/>
    <w:rsid w:val="00266E8C"/>
    <w:rsid w:val="00267D93"/>
    <w:rsid w:val="00267EDB"/>
    <w:rsid w:val="0027074A"/>
    <w:rsid w:val="00271732"/>
    <w:rsid w:val="002724E0"/>
    <w:rsid w:val="002727FB"/>
    <w:rsid w:val="00272A47"/>
    <w:rsid w:val="00273271"/>
    <w:rsid w:val="0027344E"/>
    <w:rsid w:val="0027347E"/>
    <w:rsid w:val="00273947"/>
    <w:rsid w:val="00273E15"/>
    <w:rsid w:val="0027405C"/>
    <w:rsid w:val="00274B33"/>
    <w:rsid w:val="00275083"/>
    <w:rsid w:val="00275167"/>
    <w:rsid w:val="002754DA"/>
    <w:rsid w:val="00275DA9"/>
    <w:rsid w:val="0027641A"/>
    <w:rsid w:val="0027662C"/>
    <w:rsid w:val="002766BB"/>
    <w:rsid w:val="00276B0B"/>
    <w:rsid w:val="00276B3E"/>
    <w:rsid w:val="00276B5A"/>
    <w:rsid w:val="00276E4C"/>
    <w:rsid w:val="00277067"/>
    <w:rsid w:val="0027773A"/>
    <w:rsid w:val="00277894"/>
    <w:rsid w:val="002778B1"/>
    <w:rsid w:val="00277D32"/>
    <w:rsid w:val="00280124"/>
    <w:rsid w:val="0028036B"/>
    <w:rsid w:val="0028065E"/>
    <w:rsid w:val="0028072B"/>
    <w:rsid w:val="00280B8B"/>
    <w:rsid w:val="00281274"/>
    <w:rsid w:val="002814DB"/>
    <w:rsid w:val="00281867"/>
    <w:rsid w:val="00281E53"/>
    <w:rsid w:val="00281E88"/>
    <w:rsid w:val="00282D81"/>
    <w:rsid w:val="00282FBF"/>
    <w:rsid w:val="002834EF"/>
    <w:rsid w:val="00283884"/>
    <w:rsid w:val="00283B84"/>
    <w:rsid w:val="00284079"/>
    <w:rsid w:val="00284D5F"/>
    <w:rsid w:val="00284E0C"/>
    <w:rsid w:val="00284FC1"/>
    <w:rsid w:val="00285467"/>
    <w:rsid w:val="002854D2"/>
    <w:rsid w:val="002858B2"/>
    <w:rsid w:val="00285962"/>
    <w:rsid w:val="00285B81"/>
    <w:rsid w:val="00285F63"/>
    <w:rsid w:val="00286245"/>
    <w:rsid w:val="0028694A"/>
    <w:rsid w:val="00286AF8"/>
    <w:rsid w:val="00286F69"/>
    <w:rsid w:val="002875EE"/>
    <w:rsid w:val="0028771F"/>
    <w:rsid w:val="00287CE2"/>
    <w:rsid w:val="0029024B"/>
    <w:rsid w:val="002903F0"/>
    <w:rsid w:val="0029049A"/>
    <w:rsid w:val="00290609"/>
    <w:rsid w:val="0029076D"/>
    <w:rsid w:val="00290D20"/>
    <w:rsid w:val="00290D5F"/>
    <w:rsid w:val="00290DDC"/>
    <w:rsid w:val="00291018"/>
    <w:rsid w:val="00291150"/>
    <w:rsid w:val="0029118C"/>
    <w:rsid w:val="00291980"/>
    <w:rsid w:val="00292113"/>
    <w:rsid w:val="002930BA"/>
    <w:rsid w:val="0029468A"/>
    <w:rsid w:val="00294936"/>
    <w:rsid w:val="00294BA0"/>
    <w:rsid w:val="00294CEC"/>
    <w:rsid w:val="002955B4"/>
    <w:rsid w:val="00295715"/>
    <w:rsid w:val="0029578C"/>
    <w:rsid w:val="00295AE3"/>
    <w:rsid w:val="00295B16"/>
    <w:rsid w:val="00296045"/>
    <w:rsid w:val="0029626E"/>
    <w:rsid w:val="002963FE"/>
    <w:rsid w:val="0029677D"/>
    <w:rsid w:val="00296A1D"/>
    <w:rsid w:val="00296BFF"/>
    <w:rsid w:val="00296C43"/>
    <w:rsid w:val="00297100"/>
    <w:rsid w:val="0029786F"/>
    <w:rsid w:val="00297B7A"/>
    <w:rsid w:val="002A0E77"/>
    <w:rsid w:val="002A153F"/>
    <w:rsid w:val="002A20AF"/>
    <w:rsid w:val="002A2177"/>
    <w:rsid w:val="002A262B"/>
    <w:rsid w:val="002A2F48"/>
    <w:rsid w:val="002A30C5"/>
    <w:rsid w:val="002A3436"/>
    <w:rsid w:val="002A4181"/>
    <w:rsid w:val="002A461E"/>
    <w:rsid w:val="002A46B0"/>
    <w:rsid w:val="002A4807"/>
    <w:rsid w:val="002A49D4"/>
    <w:rsid w:val="002A4F26"/>
    <w:rsid w:val="002A51B9"/>
    <w:rsid w:val="002A55E3"/>
    <w:rsid w:val="002A5EA7"/>
    <w:rsid w:val="002A6CF3"/>
    <w:rsid w:val="002A7329"/>
    <w:rsid w:val="002A7F87"/>
    <w:rsid w:val="002B02CB"/>
    <w:rsid w:val="002B039B"/>
    <w:rsid w:val="002B0958"/>
    <w:rsid w:val="002B0CBA"/>
    <w:rsid w:val="002B0FED"/>
    <w:rsid w:val="002B1453"/>
    <w:rsid w:val="002B1892"/>
    <w:rsid w:val="002B1D1F"/>
    <w:rsid w:val="002B1D44"/>
    <w:rsid w:val="002B1D60"/>
    <w:rsid w:val="002B1DE8"/>
    <w:rsid w:val="002B1FCF"/>
    <w:rsid w:val="002B2137"/>
    <w:rsid w:val="002B2B0F"/>
    <w:rsid w:val="002B2C97"/>
    <w:rsid w:val="002B3506"/>
    <w:rsid w:val="002B376F"/>
    <w:rsid w:val="002B38C8"/>
    <w:rsid w:val="002B3F34"/>
    <w:rsid w:val="002B402D"/>
    <w:rsid w:val="002B43BB"/>
    <w:rsid w:val="002B448F"/>
    <w:rsid w:val="002B4748"/>
    <w:rsid w:val="002B480F"/>
    <w:rsid w:val="002B4B2E"/>
    <w:rsid w:val="002B511D"/>
    <w:rsid w:val="002B53A1"/>
    <w:rsid w:val="002B5A2C"/>
    <w:rsid w:val="002B67BB"/>
    <w:rsid w:val="002B6BBC"/>
    <w:rsid w:val="002B6BFC"/>
    <w:rsid w:val="002B75A2"/>
    <w:rsid w:val="002B77A0"/>
    <w:rsid w:val="002B785F"/>
    <w:rsid w:val="002B7A35"/>
    <w:rsid w:val="002B7C1F"/>
    <w:rsid w:val="002C00F2"/>
    <w:rsid w:val="002C0784"/>
    <w:rsid w:val="002C0C10"/>
    <w:rsid w:val="002C0C5A"/>
    <w:rsid w:val="002C1A63"/>
    <w:rsid w:val="002C1F8B"/>
    <w:rsid w:val="002C2060"/>
    <w:rsid w:val="002C2A19"/>
    <w:rsid w:val="002C2D8B"/>
    <w:rsid w:val="002C2E44"/>
    <w:rsid w:val="002C3375"/>
    <w:rsid w:val="002C3420"/>
    <w:rsid w:val="002C3DC5"/>
    <w:rsid w:val="002C46A9"/>
    <w:rsid w:val="002C5385"/>
    <w:rsid w:val="002C5622"/>
    <w:rsid w:val="002C5BB9"/>
    <w:rsid w:val="002C6069"/>
    <w:rsid w:val="002C6558"/>
    <w:rsid w:val="002C6AB3"/>
    <w:rsid w:val="002C6CBE"/>
    <w:rsid w:val="002C72A3"/>
    <w:rsid w:val="002C7412"/>
    <w:rsid w:val="002C776A"/>
    <w:rsid w:val="002C78DF"/>
    <w:rsid w:val="002D01D3"/>
    <w:rsid w:val="002D0517"/>
    <w:rsid w:val="002D0A75"/>
    <w:rsid w:val="002D0B89"/>
    <w:rsid w:val="002D14A5"/>
    <w:rsid w:val="002D1505"/>
    <w:rsid w:val="002D1700"/>
    <w:rsid w:val="002D1866"/>
    <w:rsid w:val="002D1AD2"/>
    <w:rsid w:val="002D2D76"/>
    <w:rsid w:val="002D2DB6"/>
    <w:rsid w:val="002D2DD6"/>
    <w:rsid w:val="002D3665"/>
    <w:rsid w:val="002D388C"/>
    <w:rsid w:val="002D392A"/>
    <w:rsid w:val="002D3C3E"/>
    <w:rsid w:val="002D3D6D"/>
    <w:rsid w:val="002D418C"/>
    <w:rsid w:val="002D42B3"/>
    <w:rsid w:val="002D4466"/>
    <w:rsid w:val="002D44D5"/>
    <w:rsid w:val="002D46CC"/>
    <w:rsid w:val="002D46FC"/>
    <w:rsid w:val="002D54B0"/>
    <w:rsid w:val="002D5F86"/>
    <w:rsid w:val="002D6F18"/>
    <w:rsid w:val="002D70BB"/>
    <w:rsid w:val="002D739F"/>
    <w:rsid w:val="002D75F2"/>
    <w:rsid w:val="002D7FFD"/>
    <w:rsid w:val="002E0101"/>
    <w:rsid w:val="002E0592"/>
    <w:rsid w:val="002E06A8"/>
    <w:rsid w:val="002E0E55"/>
    <w:rsid w:val="002E1589"/>
    <w:rsid w:val="002E1620"/>
    <w:rsid w:val="002E22A4"/>
    <w:rsid w:val="002E43A0"/>
    <w:rsid w:val="002E4454"/>
    <w:rsid w:val="002E4903"/>
    <w:rsid w:val="002E541E"/>
    <w:rsid w:val="002E5F86"/>
    <w:rsid w:val="002E631C"/>
    <w:rsid w:val="002E6D0B"/>
    <w:rsid w:val="002E6D42"/>
    <w:rsid w:val="002E71B3"/>
    <w:rsid w:val="002E7738"/>
    <w:rsid w:val="002E798A"/>
    <w:rsid w:val="002E7A9E"/>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928"/>
    <w:rsid w:val="002F3EF1"/>
    <w:rsid w:val="002F45AE"/>
    <w:rsid w:val="002F46FC"/>
    <w:rsid w:val="002F581A"/>
    <w:rsid w:val="002F585C"/>
    <w:rsid w:val="002F61AB"/>
    <w:rsid w:val="002F61D5"/>
    <w:rsid w:val="002F63D7"/>
    <w:rsid w:val="002F65DA"/>
    <w:rsid w:val="002F68BE"/>
    <w:rsid w:val="002F714D"/>
    <w:rsid w:val="002F760C"/>
    <w:rsid w:val="002F77F9"/>
    <w:rsid w:val="00300428"/>
    <w:rsid w:val="00300534"/>
    <w:rsid w:val="0030072E"/>
    <w:rsid w:val="00300A2F"/>
    <w:rsid w:val="00300ECF"/>
    <w:rsid w:val="00300FB4"/>
    <w:rsid w:val="00301283"/>
    <w:rsid w:val="00302218"/>
    <w:rsid w:val="00302421"/>
    <w:rsid w:val="0030242F"/>
    <w:rsid w:val="00302523"/>
    <w:rsid w:val="0030265C"/>
    <w:rsid w:val="003029BD"/>
    <w:rsid w:val="0030323A"/>
    <w:rsid w:val="00303978"/>
    <w:rsid w:val="00303C38"/>
    <w:rsid w:val="00303D18"/>
    <w:rsid w:val="00303F2A"/>
    <w:rsid w:val="00303FDD"/>
    <w:rsid w:val="0030430C"/>
    <w:rsid w:val="00304380"/>
    <w:rsid w:val="00304ABA"/>
    <w:rsid w:val="00304FAD"/>
    <w:rsid w:val="00305072"/>
    <w:rsid w:val="00305482"/>
    <w:rsid w:val="00305AB5"/>
    <w:rsid w:val="00305D6C"/>
    <w:rsid w:val="00306210"/>
    <w:rsid w:val="00306FC7"/>
    <w:rsid w:val="003078AD"/>
    <w:rsid w:val="0030797D"/>
    <w:rsid w:val="00307A85"/>
    <w:rsid w:val="00307D7D"/>
    <w:rsid w:val="00307E97"/>
    <w:rsid w:val="0031018A"/>
    <w:rsid w:val="00310357"/>
    <w:rsid w:val="00310C53"/>
    <w:rsid w:val="003115D5"/>
    <w:rsid w:val="003116E3"/>
    <w:rsid w:val="00311B82"/>
    <w:rsid w:val="00311C8C"/>
    <w:rsid w:val="00311E19"/>
    <w:rsid w:val="003128B2"/>
    <w:rsid w:val="00312994"/>
    <w:rsid w:val="00312CD7"/>
    <w:rsid w:val="00312D3F"/>
    <w:rsid w:val="00313278"/>
    <w:rsid w:val="003132AB"/>
    <w:rsid w:val="00313589"/>
    <w:rsid w:val="00313A78"/>
    <w:rsid w:val="00313B17"/>
    <w:rsid w:val="00313ED2"/>
    <w:rsid w:val="00313F1E"/>
    <w:rsid w:val="00313F47"/>
    <w:rsid w:val="0031447C"/>
    <w:rsid w:val="0031469F"/>
    <w:rsid w:val="00314733"/>
    <w:rsid w:val="00314BDA"/>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515"/>
    <w:rsid w:val="00320B43"/>
    <w:rsid w:val="003212B8"/>
    <w:rsid w:val="00322547"/>
    <w:rsid w:val="00322EE5"/>
    <w:rsid w:val="00322F85"/>
    <w:rsid w:val="003230D0"/>
    <w:rsid w:val="003234A3"/>
    <w:rsid w:val="003237B8"/>
    <w:rsid w:val="00323907"/>
    <w:rsid w:val="003239E1"/>
    <w:rsid w:val="00323C96"/>
    <w:rsid w:val="0032507F"/>
    <w:rsid w:val="003260A6"/>
    <w:rsid w:val="003263AB"/>
    <w:rsid w:val="003263F6"/>
    <w:rsid w:val="00326496"/>
    <w:rsid w:val="003266F1"/>
    <w:rsid w:val="00326E17"/>
    <w:rsid w:val="00327238"/>
    <w:rsid w:val="00327F04"/>
    <w:rsid w:val="00330186"/>
    <w:rsid w:val="003301AD"/>
    <w:rsid w:val="0033075F"/>
    <w:rsid w:val="00330F8C"/>
    <w:rsid w:val="003315CE"/>
    <w:rsid w:val="00331E83"/>
    <w:rsid w:val="00331F98"/>
    <w:rsid w:val="003320F6"/>
    <w:rsid w:val="00333111"/>
    <w:rsid w:val="0033315D"/>
    <w:rsid w:val="003339D7"/>
    <w:rsid w:val="00333B35"/>
    <w:rsid w:val="0033431A"/>
    <w:rsid w:val="00334BAF"/>
    <w:rsid w:val="00334E49"/>
    <w:rsid w:val="00334EB9"/>
    <w:rsid w:val="00335121"/>
    <w:rsid w:val="00335223"/>
    <w:rsid w:val="0033534B"/>
    <w:rsid w:val="00335827"/>
    <w:rsid w:val="00335AA1"/>
    <w:rsid w:val="0033613B"/>
    <w:rsid w:val="0033616B"/>
    <w:rsid w:val="00336406"/>
    <w:rsid w:val="00336601"/>
    <w:rsid w:val="00336A70"/>
    <w:rsid w:val="00336D33"/>
    <w:rsid w:val="00336E10"/>
    <w:rsid w:val="00337CDA"/>
    <w:rsid w:val="00337F87"/>
    <w:rsid w:val="00337FC6"/>
    <w:rsid w:val="00340235"/>
    <w:rsid w:val="00340554"/>
    <w:rsid w:val="00340FCB"/>
    <w:rsid w:val="00341395"/>
    <w:rsid w:val="003420CF"/>
    <w:rsid w:val="00342554"/>
    <w:rsid w:val="003425C3"/>
    <w:rsid w:val="00342ABA"/>
    <w:rsid w:val="00342F2D"/>
    <w:rsid w:val="00343B32"/>
    <w:rsid w:val="00344012"/>
    <w:rsid w:val="00344075"/>
    <w:rsid w:val="003440EE"/>
    <w:rsid w:val="00344427"/>
    <w:rsid w:val="00344820"/>
    <w:rsid w:val="0034483D"/>
    <w:rsid w:val="00344DE1"/>
    <w:rsid w:val="00344E15"/>
    <w:rsid w:val="00345050"/>
    <w:rsid w:val="003450BA"/>
    <w:rsid w:val="0034523F"/>
    <w:rsid w:val="0034575C"/>
    <w:rsid w:val="00345818"/>
    <w:rsid w:val="00345CD7"/>
    <w:rsid w:val="00345E81"/>
    <w:rsid w:val="00346B67"/>
    <w:rsid w:val="00347716"/>
    <w:rsid w:val="00347EE4"/>
    <w:rsid w:val="003509C5"/>
    <w:rsid w:val="0035166F"/>
    <w:rsid w:val="0035196D"/>
    <w:rsid w:val="00351B56"/>
    <w:rsid w:val="00351FBA"/>
    <w:rsid w:val="00352437"/>
    <w:rsid w:val="003528CA"/>
    <w:rsid w:val="00353187"/>
    <w:rsid w:val="003531B5"/>
    <w:rsid w:val="00353516"/>
    <w:rsid w:val="0035357B"/>
    <w:rsid w:val="003535A1"/>
    <w:rsid w:val="00353614"/>
    <w:rsid w:val="00353783"/>
    <w:rsid w:val="00353929"/>
    <w:rsid w:val="00353CF3"/>
    <w:rsid w:val="003543B8"/>
    <w:rsid w:val="0035444A"/>
    <w:rsid w:val="00354D22"/>
    <w:rsid w:val="00355AF6"/>
    <w:rsid w:val="0035625F"/>
    <w:rsid w:val="00356548"/>
    <w:rsid w:val="0035658B"/>
    <w:rsid w:val="003567AE"/>
    <w:rsid w:val="00356F93"/>
    <w:rsid w:val="003575A7"/>
    <w:rsid w:val="003576D1"/>
    <w:rsid w:val="00357A3C"/>
    <w:rsid w:val="00357B3F"/>
    <w:rsid w:val="00357FD5"/>
    <w:rsid w:val="0036018D"/>
    <w:rsid w:val="00360555"/>
    <w:rsid w:val="003607B0"/>
    <w:rsid w:val="00360C98"/>
    <w:rsid w:val="00360E5B"/>
    <w:rsid w:val="003615F6"/>
    <w:rsid w:val="0036181F"/>
    <w:rsid w:val="00361849"/>
    <w:rsid w:val="00361888"/>
    <w:rsid w:val="0036193E"/>
    <w:rsid w:val="00361BBD"/>
    <w:rsid w:val="00361D51"/>
    <w:rsid w:val="00362051"/>
    <w:rsid w:val="003620EA"/>
    <w:rsid w:val="003623A8"/>
    <w:rsid w:val="00362843"/>
    <w:rsid w:val="00362A5F"/>
    <w:rsid w:val="00362BEE"/>
    <w:rsid w:val="0036353C"/>
    <w:rsid w:val="00363940"/>
    <w:rsid w:val="00363A1E"/>
    <w:rsid w:val="003640A0"/>
    <w:rsid w:val="00364173"/>
    <w:rsid w:val="00364646"/>
    <w:rsid w:val="003649DD"/>
    <w:rsid w:val="00364CC9"/>
    <w:rsid w:val="00365345"/>
    <w:rsid w:val="0036548D"/>
    <w:rsid w:val="003654F8"/>
    <w:rsid w:val="0036587C"/>
    <w:rsid w:val="00366ED5"/>
    <w:rsid w:val="00367D26"/>
    <w:rsid w:val="00367F41"/>
    <w:rsid w:val="00367F51"/>
    <w:rsid w:val="0037021B"/>
    <w:rsid w:val="003706EC"/>
    <w:rsid w:val="00370CB6"/>
    <w:rsid w:val="00370DAF"/>
    <w:rsid w:val="00371216"/>
    <w:rsid w:val="00371BD4"/>
    <w:rsid w:val="003721D7"/>
    <w:rsid w:val="003723D6"/>
    <w:rsid w:val="0037263D"/>
    <w:rsid w:val="00372794"/>
    <w:rsid w:val="00372B05"/>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326"/>
    <w:rsid w:val="0037561D"/>
    <w:rsid w:val="00375961"/>
    <w:rsid w:val="00375CE8"/>
    <w:rsid w:val="00375E64"/>
    <w:rsid w:val="00376284"/>
    <w:rsid w:val="00376405"/>
    <w:rsid w:val="00377139"/>
    <w:rsid w:val="003775BD"/>
    <w:rsid w:val="003777BD"/>
    <w:rsid w:val="00377969"/>
    <w:rsid w:val="00377A48"/>
    <w:rsid w:val="00377D4F"/>
    <w:rsid w:val="00377E38"/>
    <w:rsid w:val="0038089D"/>
    <w:rsid w:val="003808AE"/>
    <w:rsid w:val="00380A36"/>
    <w:rsid w:val="00380BC4"/>
    <w:rsid w:val="003812DC"/>
    <w:rsid w:val="003812E9"/>
    <w:rsid w:val="003812F9"/>
    <w:rsid w:val="003814BE"/>
    <w:rsid w:val="00381CEC"/>
    <w:rsid w:val="00382029"/>
    <w:rsid w:val="003825DF"/>
    <w:rsid w:val="00382782"/>
    <w:rsid w:val="00382C8A"/>
    <w:rsid w:val="0038301D"/>
    <w:rsid w:val="003830AC"/>
    <w:rsid w:val="0038317C"/>
    <w:rsid w:val="003832AC"/>
    <w:rsid w:val="00383481"/>
    <w:rsid w:val="00383829"/>
    <w:rsid w:val="003838FA"/>
    <w:rsid w:val="00383A62"/>
    <w:rsid w:val="00383C5F"/>
    <w:rsid w:val="00384170"/>
    <w:rsid w:val="00384214"/>
    <w:rsid w:val="00384453"/>
    <w:rsid w:val="00384DC7"/>
    <w:rsid w:val="00385031"/>
    <w:rsid w:val="00385155"/>
    <w:rsid w:val="00385332"/>
    <w:rsid w:val="003854C2"/>
    <w:rsid w:val="003855E1"/>
    <w:rsid w:val="00385DAC"/>
    <w:rsid w:val="00385DD0"/>
    <w:rsid w:val="003861F8"/>
    <w:rsid w:val="003864D8"/>
    <w:rsid w:val="003864F0"/>
    <w:rsid w:val="00386B1C"/>
    <w:rsid w:val="00386F9D"/>
    <w:rsid w:val="003870CF"/>
    <w:rsid w:val="00387142"/>
    <w:rsid w:val="003871F3"/>
    <w:rsid w:val="0038757B"/>
    <w:rsid w:val="0038773F"/>
    <w:rsid w:val="00390B38"/>
    <w:rsid w:val="00391BA0"/>
    <w:rsid w:val="0039200D"/>
    <w:rsid w:val="003920C6"/>
    <w:rsid w:val="003922FB"/>
    <w:rsid w:val="00392D0A"/>
    <w:rsid w:val="00393248"/>
    <w:rsid w:val="003938D4"/>
    <w:rsid w:val="00393BF1"/>
    <w:rsid w:val="00393C80"/>
    <w:rsid w:val="003946EE"/>
    <w:rsid w:val="00394CF8"/>
    <w:rsid w:val="00394FD4"/>
    <w:rsid w:val="00395101"/>
    <w:rsid w:val="00395115"/>
    <w:rsid w:val="00395165"/>
    <w:rsid w:val="0039516D"/>
    <w:rsid w:val="003951AF"/>
    <w:rsid w:val="00395330"/>
    <w:rsid w:val="00395405"/>
    <w:rsid w:val="003955C8"/>
    <w:rsid w:val="00395857"/>
    <w:rsid w:val="0039602A"/>
    <w:rsid w:val="00396B29"/>
    <w:rsid w:val="00397044"/>
    <w:rsid w:val="0039704D"/>
    <w:rsid w:val="00397872"/>
    <w:rsid w:val="00397D54"/>
    <w:rsid w:val="003A0441"/>
    <w:rsid w:val="003A04A3"/>
    <w:rsid w:val="003A05C9"/>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4155"/>
    <w:rsid w:val="003A4311"/>
    <w:rsid w:val="003A438A"/>
    <w:rsid w:val="003A47BC"/>
    <w:rsid w:val="003A4981"/>
    <w:rsid w:val="003A4A58"/>
    <w:rsid w:val="003A4D49"/>
    <w:rsid w:val="003A4E4C"/>
    <w:rsid w:val="003A4F75"/>
    <w:rsid w:val="003A5098"/>
    <w:rsid w:val="003A526D"/>
    <w:rsid w:val="003A566A"/>
    <w:rsid w:val="003A5D87"/>
    <w:rsid w:val="003A5E2D"/>
    <w:rsid w:val="003A64A8"/>
    <w:rsid w:val="003A65C1"/>
    <w:rsid w:val="003A66FA"/>
    <w:rsid w:val="003A6DA7"/>
    <w:rsid w:val="003A7304"/>
    <w:rsid w:val="003A74F1"/>
    <w:rsid w:val="003A7635"/>
    <w:rsid w:val="003A7A2C"/>
    <w:rsid w:val="003A7CC8"/>
    <w:rsid w:val="003A7E78"/>
    <w:rsid w:val="003B08D4"/>
    <w:rsid w:val="003B0BAB"/>
    <w:rsid w:val="003B0BDD"/>
    <w:rsid w:val="003B1155"/>
    <w:rsid w:val="003B1301"/>
    <w:rsid w:val="003B1BC5"/>
    <w:rsid w:val="003B21C8"/>
    <w:rsid w:val="003B2432"/>
    <w:rsid w:val="003B2DAA"/>
    <w:rsid w:val="003B35A7"/>
    <w:rsid w:val="003B3A67"/>
    <w:rsid w:val="003B3C59"/>
    <w:rsid w:val="003B5378"/>
    <w:rsid w:val="003B5BB3"/>
    <w:rsid w:val="003B5CFC"/>
    <w:rsid w:val="003B6062"/>
    <w:rsid w:val="003B6CFC"/>
    <w:rsid w:val="003B6F9A"/>
    <w:rsid w:val="003B734B"/>
    <w:rsid w:val="003B7560"/>
    <w:rsid w:val="003B75DA"/>
    <w:rsid w:val="003B7A49"/>
    <w:rsid w:val="003B7B85"/>
    <w:rsid w:val="003B7D08"/>
    <w:rsid w:val="003B7FF3"/>
    <w:rsid w:val="003C0B15"/>
    <w:rsid w:val="003C0CAF"/>
    <w:rsid w:val="003C12C5"/>
    <w:rsid w:val="003C22D1"/>
    <w:rsid w:val="003C26C9"/>
    <w:rsid w:val="003C3157"/>
    <w:rsid w:val="003C34FD"/>
    <w:rsid w:val="003C350F"/>
    <w:rsid w:val="003C35B3"/>
    <w:rsid w:val="003C3E5E"/>
    <w:rsid w:val="003C46FD"/>
    <w:rsid w:val="003C49F1"/>
    <w:rsid w:val="003C4C01"/>
    <w:rsid w:val="003C4F89"/>
    <w:rsid w:val="003C54F4"/>
    <w:rsid w:val="003C55F8"/>
    <w:rsid w:val="003C5D4E"/>
    <w:rsid w:val="003C6268"/>
    <w:rsid w:val="003C68F5"/>
    <w:rsid w:val="003C69EB"/>
    <w:rsid w:val="003C73EE"/>
    <w:rsid w:val="003C7AA5"/>
    <w:rsid w:val="003D05D2"/>
    <w:rsid w:val="003D0E4E"/>
    <w:rsid w:val="003D0FFB"/>
    <w:rsid w:val="003D1038"/>
    <w:rsid w:val="003D1152"/>
    <w:rsid w:val="003D1BFA"/>
    <w:rsid w:val="003D1D0C"/>
    <w:rsid w:val="003D2485"/>
    <w:rsid w:val="003D2933"/>
    <w:rsid w:val="003D3521"/>
    <w:rsid w:val="003D3817"/>
    <w:rsid w:val="003D4086"/>
    <w:rsid w:val="003D4769"/>
    <w:rsid w:val="003D47E8"/>
    <w:rsid w:val="003D4CF7"/>
    <w:rsid w:val="003D4F39"/>
    <w:rsid w:val="003D566C"/>
    <w:rsid w:val="003D5FD4"/>
    <w:rsid w:val="003D6175"/>
    <w:rsid w:val="003D617D"/>
    <w:rsid w:val="003D663B"/>
    <w:rsid w:val="003D6ABC"/>
    <w:rsid w:val="003D712B"/>
    <w:rsid w:val="003D728A"/>
    <w:rsid w:val="003D7387"/>
    <w:rsid w:val="003E00BB"/>
    <w:rsid w:val="003E02EA"/>
    <w:rsid w:val="003E1493"/>
    <w:rsid w:val="003E1529"/>
    <w:rsid w:val="003E2352"/>
    <w:rsid w:val="003E2D05"/>
    <w:rsid w:val="003E3057"/>
    <w:rsid w:val="003E32BF"/>
    <w:rsid w:val="003E344A"/>
    <w:rsid w:val="003E372C"/>
    <w:rsid w:val="003E37C9"/>
    <w:rsid w:val="003E3826"/>
    <w:rsid w:val="003E3A68"/>
    <w:rsid w:val="003E4657"/>
    <w:rsid w:val="003E46D8"/>
    <w:rsid w:val="003E481A"/>
    <w:rsid w:val="003E4ACE"/>
    <w:rsid w:val="003E5154"/>
    <w:rsid w:val="003E51C1"/>
    <w:rsid w:val="003E52A3"/>
    <w:rsid w:val="003E5581"/>
    <w:rsid w:val="003E55F8"/>
    <w:rsid w:val="003E5629"/>
    <w:rsid w:val="003E5EB1"/>
    <w:rsid w:val="003E6CC8"/>
    <w:rsid w:val="003E6FD3"/>
    <w:rsid w:val="003E72EE"/>
    <w:rsid w:val="003E7659"/>
    <w:rsid w:val="003E76EE"/>
    <w:rsid w:val="003E7A87"/>
    <w:rsid w:val="003E7E6A"/>
    <w:rsid w:val="003F07E5"/>
    <w:rsid w:val="003F08F8"/>
    <w:rsid w:val="003F1130"/>
    <w:rsid w:val="003F2140"/>
    <w:rsid w:val="003F2199"/>
    <w:rsid w:val="003F247F"/>
    <w:rsid w:val="003F285A"/>
    <w:rsid w:val="003F2A74"/>
    <w:rsid w:val="003F2AB9"/>
    <w:rsid w:val="003F2B04"/>
    <w:rsid w:val="003F398D"/>
    <w:rsid w:val="003F3A36"/>
    <w:rsid w:val="003F3B32"/>
    <w:rsid w:val="003F3C3E"/>
    <w:rsid w:val="003F4643"/>
    <w:rsid w:val="003F50A8"/>
    <w:rsid w:val="003F549B"/>
    <w:rsid w:val="003F5B00"/>
    <w:rsid w:val="003F693C"/>
    <w:rsid w:val="003F7287"/>
    <w:rsid w:val="003F7856"/>
    <w:rsid w:val="003F7BE6"/>
    <w:rsid w:val="00400FC6"/>
    <w:rsid w:val="00400FD6"/>
    <w:rsid w:val="00400FFC"/>
    <w:rsid w:val="0040159E"/>
    <w:rsid w:val="00401687"/>
    <w:rsid w:val="00401BB8"/>
    <w:rsid w:val="00401EF0"/>
    <w:rsid w:val="00402112"/>
    <w:rsid w:val="00402E43"/>
    <w:rsid w:val="0040310A"/>
    <w:rsid w:val="0040324D"/>
    <w:rsid w:val="004035D1"/>
    <w:rsid w:val="004037A1"/>
    <w:rsid w:val="0040465B"/>
    <w:rsid w:val="00404804"/>
    <w:rsid w:val="00405133"/>
    <w:rsid w:val="00405186"/>
    <w:rsid w:val="0040518D"/>
    <w:rsid w:val="00405620"/>
    <w:rsid w:val="00405859"/>
    <w:rsid w:val="00405871"/>
    <w:rsid w:val="004059A1"/>
    <w:rsid w:val="00405CCD"/>
    <w:rsid w:val="00405CFE"/>
    <w:rsid w:val="00405DF0"/>
    <w:rsid w:val="00405E9C"/>
    <w:rsid w:val="00405F87"/>
    <w:rsid w:val="00406352"/>
    <w:rsid w:val="00406B83"/>
    <w:rsid w:val="00406C57"/>
    <w:rsid w:val="00406CB9"/>
    <w:rsid w:val="00406F6D"/>
    <w:rsid w:val="0040741B"/>
    <w:rsid w:val="0040758E"/>
    <w:rsid w:val="0040786D"/>
    <w:rsid w:val="004078D1"/>
    <w:rsid w:val="004102D1"/>
    <w:rsid w:val="0041072E"/>
    <w:rsid w:val="004109E7"/>
    <w:rsid w:val="00410C98"/>
    <w:rsid w:val="00411545"/>
    <w:rsid w:val="004117E2"/>
    <w:rsid w:val="0041186F"/>
    <w:rsid w:val="00411BE0"/>
    <w:rsid w:val="00411F57"/>
    <w:rsid w:val="004124FF"/>
    <w:rsid w:val="0041280E"/>
    <w:rsid w:val="00412906"/>
    <w:rsid w:val="00412E66"/>
    <w:rsid w:val="00412FDB"/>
    <w:rsid w:val="0041364A"/>
    <w:rsid w:val="00413812"/>
    <w:rsid w:val="004138D3"/>
    <w:rsid w:val="00413C6B"/>
    <w:rsid w:val="0041403C"/>
    <w:rsid w:val="00414230"/>
    <w:rsid w:val="004144F2"/>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17973"/>
    <w:rsid w:val="00420407"/>
    <w:rsid w:val="00420B0A"/>
    <w:rsid w:val="00420F3A"/>
    <w:rsid w:val="00422005"/>
    <w:rsid w:val="00422077"/>
    <w:rsid w:val="0042232D"/>
    <w:rsid w:val="00422399"/>
    <w:rsid w:val="004224E0"/>
    <w:rsid w:val="00422981"/>
    <w:rsid w:val="00422994"/>
    <w:rsid w:val="00423204"/>
    <w:rsid w:val="00423257"/>
    <w:rsid w:val="0042387C"/>
    <w:rsid w:val="00423FE2"/>
    <w:rsid w:val="00424070"/>
    <w:rsid w:val="0042408C"/>
    <w:rsid w:val="004247B2"/>
    <w:rsid w:val="00425028"/>
    <w:rsid w:val="00425AB0"/>
    <w:rsid w:val="00425B8F"/>
    <w:rsid w:val="00426093"/>
    <w:rsid w:val="00426109"/>
    <w:rsid w:val="00426531"/>
    <w:rsid w:val="00426E5F"/>
    <w:rsid w:val="00426FCF"/>
    <w:rsid w:val="0042719A"/>
    <w:rsid w:val="0042777D"/>
    <w:rsid w:val="004279C0"/>
    <w:rsid w:val="00427AB6"/>
    <w:rsid w:val="00427BD9"/>
    <w:rsid w:val="004300ED"/>
    <w:rsid w:val="0043043F"/>
    <w:rsid w:val="004305D9"/>
    <w:rsid w:val="00431426"/>
    <w:rsid w:val="00431562"/>
    <w:rsid w:val="00431B0C"/>
    <w:rsid w:val="00431C3A"/>
    <w:rsid w:val="00431F2D"/>
    <w:rsid w:val="004324EB"/>
    <w:rsid w:val="004326D9"/>
    <w:rsid w:val="0043339D"/>
    <w:rsid w:val="0043356A"/>
    <w:rsid w:val="00433B53"/>
    <w:rsid w:val="00433F90"/>
    <w:rsid w:val="0043506F"/>
    <w:rsid w:val="0043517A"/>
    <w:rsid w:val="00435207"/>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7CB"/>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94F"/>
    <w:rsid w:val="00445015"/>
    <w:rsid w:val="004452DC"/>
    <w:rsid w:val="004452F6"/>
    <w:rsid w:val="00445537"/>
    <w:rsid w:val="004468A4"/>
    <w:rsid w:val="00446A64"/>
    <w:rsid w:val="00446EBE"/>
    <w:rsid w:val="00446F3F"/>
    <w:rsid w:val="004477CD"/>
    <w:rsid w:val="004501F6"/>
    <w:rsid w:val="004502D7"/>
    <w:rsid w:val="00450495"/>
    <w:rsid w:val="00450D86"/>
    <w:rsid w:val="00451357"/>
    <w:rsid w:val="004515B7"/>
    <w:rsid w:val="004518E2"/>
    <w:rsid w:val="00451968"/>
    <w:rsid w:val="00452A98"/>
    <w:rsid w:val="00452BDA"/>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600F8"/>
    <w:rsid w:val="00460AC3"/>
    <w:rsid w:val="00460B1A"/>
    <w:rsid w:val="00460B5A"/>
    <w:rsid w:val="00460C28"/>
    <w:rsid w:val="004610F2"/>
    <w:rsid w:val="004616E2"/>
    <w:rsid w:val="00461831"/>
    <w:rsid w:val="0046195A"/>
    <w:rsid w:val="00461BC2"/>
    <w:rsid w:val="0046234D"/>
    <w:rsid w:val="004627EB"/>
    <w:rsid w:val="00462AF2"/>
    <w:rsid w:val="00462C24"/>
    <w:rsid w:val="00462E8F"/>
    <w:rsid w:val="00463827"/>
    <w:rsid w:val="004638DA"/>
    <w:rsid w:val="00463963"/>
    <w:rsid w:val="00463BE3"/>
    <w:rsid w:val="00464136"/>
    <w:rsid w:val="00464530"/>
    <w:rsid w:val="00464CC8"/>
    <w:rsid w:val="00464FA2"/>
    <w:rsid w:val="00465447"/>
    <w:rsid w:val="00465C06"/>
    <w:rsid w:val="00465E29"/>
    <w:rsid w:val="0046633C"/>
    <w:rsid w:val="00466A67"/>
    <w:rsid w:val="0046700B"/>
    <w:rsid w:val="0047048A"/>
    <w:rsid w:val="00470D03"/>
    <w:rsid w:val="00471A0B"/>
    <w:rsid w:val="00471F7A"/>
    <w:rsid w:val="00471FD5"/>
    <w:rsid w:val="004720F7"/>
    <w:rsid w:val="00472E37"/>
    <w:rsid w:val="00473053"/>
    <w:rsid w:val="00473730"/>
    <w:rsid w:val="0047374E"/>
    <w:rsid w:val="00473A01"/>
    <w:rsid w:val="00473C2E"/>
    <w:rsid w:val="00474EE8"/>
    <w:rsid w:val="00474EF4"/>
    <w:rsid w:val="004753E7"/>
    <w:rsid w:val="0047560F"/>
    <w:rsid w:val="004762AB"/>
    <w:rsid w:val="00476842"/>
    <w:rsid w:val="00476B38"/>
    <w:rsid w:val="00476FF6"/>
    <w:rsid w:val="00477118"/>
    <w:rsid w:val="004772F0"/>
    <w:rsid w:val="00477AC9"/>
    <w:rsid w:val="00477E83"/>
    <w:rsid w:val="00477FE3"/>
    <w:rsid w:val="004800BF"/>
    <w:rsid w:val="00480584"/>
    <w:rsid w:val="004819F0"/>
    <w:rsid w:val="004825B2"/>
    <w:rsid w:val="00482B81"/>
    <w:rsid w:val="00482F1E"/>
    <w:rsid w:val="00483113"/>
    <w:rsid w:val="00483577"/>
    <w:rsid w:val="004835E4"/>
    <w:rsid w:val="00484A89"/>
    <w:rsid w:val="00484FD7"/>
    <w:rsid w:val="004853E5"/>
    <w:rsid w:val="00486046"/>
    <w:rsid w:val="00486A89"/>
    <w:rsid w:val="00487386"/>
    <w:rsid w:val="004875C4"/>
    <w:rsid w:val="00487BA4"/>
    <w:rsid w:val="00490111"/>
    <w:rsid w:val="0049099D"/>
    <w:rsid w:val="004913A8"/>
    <w:rsid w:val="00491985"/>
    <w:rsid w:val="00491DB8"/>
    <w:rsid w:val="004921C7"/>
    <w:rsid w:val="00492C71"/>
    <w:rsid w:val="004932C7"/>
    <w:rsid w:val="004933D5"/>
    <w:rsid w:val="004935A9"/>
    <w:rsid w:val="00493B57"/>
    <w:rsid w:val="00493EB7"/>
    <w:rsid w:val="0049405E"/>
    <w:rsid w:val="00494655"/>
    <w:rsid w:val="00494AC5"/>
    <w:rsid w:val="00495118"/>
    <w:rsid w:val="004953FE"/>
    <w:rsid w:val="00495917"/>
    <w:rsid w:val="00496455"/>
    <w:rsid w:val="004965DB"/>
    <w:rsid w:val="00496DCE"/>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2CC"/>
    <w:rsid w:val="004A2334"/>
    <w:rsid w:val="004A2354"/>
    <w:rsid w:val="004A24A1"/>
    <w:rsid w:val="004A2CBF"/>
    <w:rsid w:val="004A2F6B"/>
    <w:rsid w:val="004A3117"/>
    <w:rsid w:val="004A3199"/>
    <w:rsid w:val="004A4187"/>
    <w:rsid w:val="004A4313"/>
    <w:rsid w:val="004A4813"/>
    <w:rsid w:val="004A48B2"/>
    <w:rsid w:val="004A4DA8"/>
    <w:rsid w:val="004A5CDD"/>
    <w:rsid w:val="004A62A0"/>
    <w:rsid w:val="004A68EB"/>
    <w:rsid w:val="004A6F98"/>
    <w:rsid w:val="004A7749"/>
    <w:rsid w:val="004A788E"/>
    <w:rsid w:val="004A78A2"/>
    <w:rsid w:val="004B030C"/>
    <w:rsid w:val="004B03E6"/>
    <w:rsid w:val="004B0D04"/>
    <w:rsid w:val="004B0E52"/>
    <w:rsid w:val="004B107F"/>
    <w:rsid w:val="004B1273"/>
    <w:rsid w:val="004B150C"/>
    <w:rsid w:val="004B1551"/>
    <w:rsid w:val="004B1C19"/>
    <w:rsid w:val="004B1F2B"/>
    <w:rsid w:val="004B2A85"/>
    <w:rsid w:val="004B2AD8"/>
    <w:rsid w:val="004B3166"/>
    <w:rsid w:val="004B33AB"/>
    <w:rsid w:val="004B356F"/>
    <w:rsid w:val="004B3644"/>
    <w:rsid w:val="004B378F"/>
    <w:rsid w:val="004B3AEB"/>
    <w:rsid w:val="004B3D05"/>
    <w:rsid w:val="004B3D84"/>
    <w:rsid w:val="004B3D98"/>
    <w:rsid w:val="004B4043"/>
    <w:rsid w:val="004B469B"/>
    <w:rsid w:val="004B4BD8"/>
    <w:rsid w:val="004B4E44"/>
    <w:rsid w:val="004B4F68"/>
    <w:rsid w:val="004B506E"/>
    <w:rsid w:val="004B51ED"/>
    <w:rsid w:val="004B53D6"/>
    <w:rsid w:val="004B5447"/>
    <w:rsid w:val="004B5499"/>
    <w:rsid w:val="004B5611"/>
    <w:rsid w:val="004B5A5C"/>
    <w:rsid w:val="004B5C16"/>
    <w:rsid w:val="004B60C7"/>
    <w:rsid w:val="004B6281"/>
    <w:rsid w:val="004B6A20"/>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3B3"/>
    <w:rsid w:val="004C3873"/>
    <w:rsid w:val="004C3E32"/>
    <w:rsid w:val="004C4172"/>
    <w:rsid w:val="004C4563"/>
    <w:rsid w:val="004C472C"/>
    <w:rsid w:val="004C472F"/>
    <w:rsid w:val="004C4B5E"/>
    <w:rsid w:val="004C50A6"/>
    <w:rsid w:val="004C552B"/>
    <w:rsid w:val="004C55F7"/>
    <w:rsid w:val="004C567D"/>
    <w:rsid w:val="004C56F7"/>
    <w:rsid w:val="004C5BE8"/>
    <w:rsid w:val="004C5C5B"/>
    <w:rsid w:val="004C6021"/>
    <w:rsid w:val="004C61B7"/>
    <w:rsid w:val="004C6EC2"/>
    <w:rsid w:val="004C71AC"/>
    <w:rsid w:val="004C76EA"/>
    <w:rsid w:val="004D046B"/>
    <w:rsid w:val="004D0825"/>
    <w:rsid w:val="004D0F41"/>
    <w:rsid w:val="004D11F7"/>
    <w:rsid w:val="004D1586"/>
    <w:rsid w:val="004D16A5"/>
    <w:rsid w:val="004D16C0"/>
    <w:rsid w:val="004D19BA"/>
    <w:rsid w:val="004D1A4E"/>
    <w:rsid w:val="004D1E5A"/>
    <w:rsid w:val="004D215F"/>
    <w:rsid w:val="004D22C9"/>
    <w:rsid w:val="004D253C"/>
    <w:rsid w:val="004D27A6"/>
    <w:rsid w:val="004D29FA"/>
    <w:rsid w:val="004D2CD8"/>
    <w:rsid w:val="004D3A35"/>
    <w:rsid w:val="004D3B51"/>
    <w:rsid w:val="004D437D"/>
    <w:rsid w:val="004D4560"/>
    <w:rsid w:val="004D4AD6"/>
    <w:rsid w:val="004D4FD5"/>
    <w:rsid w:val="004D504E"/>
    <w:rsid w:val="004D53F2"/>
    <w:rsid w:val="004D5415"/>
    <w:rsid w:val="004D54A5"/>
    <w:rsid w:val="004D57BF"/>
    <w:rsid w:val="004D5C17"/>
    <w:rsid w:val="004D61BD"/>
    <w:rsid w:val="004D6538"/>
    <w:rsid w:val="004D7B14"/>
    <w:rsid w:val="004D7B25"/>
    <w:rsid w:val="004D7DC7"/>
    <w:rsid w:val="004E01AE"/>
    <w:rsid w:val="004E05A5"/>
    <w:rsid w:val="004E065F"/>
    <w:rsid w:val="004E0C62"/>
    <w:rsid w:val="004E0D92"/>
    <w:rsid w:val="004E13D9"/>
    <w:rsid w:val="004E1855"/>
    <w:rsid w:val="004E22D5"/>
    <w:rsid w:val="004E36A2"/>
    <w:rsid w:val="004E3C56"/>
    <w:rsid w:val="004E3FF2"/>
    <w:rsid w:val="004E4742"/>
    <w:rsid w:val="004E5242"/>
    <w:rsid w:val="004E546A"/>
    <w:rsid w:val="004E5811"/>
    <w:rsid w:val="004E6043"/>
    <w:rsid w:val="004E6372"/>
    <w:rsid w:val="004E6421"/>
    <w:rsid w:val="004E6655"/>
    <w:rsid w:val="004E681F"/>
    <w:rsid w:val="004E6824"/>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2D"/>
    <w:rsid w:val="004F2FA9"/>
    <w:rsid w:val="004F3359"/>
    <w:rsid w:val="004F3584"/>
    <w:rsid w:val="004F3742"/>
    <w:rsid w:val="004F3C10"/>
    <w:rsid w:val="004F3C17"/>
    <w:rsid w:val="004F3FC8"/>
    <w:rsid w:val="004F4226"/>
    <w:rsid w:val="004F4ACB"/>
    <w:rsid w:val="004F4D2A"/>
    <w:rsid w:val="004F4F85"/>
    <w:rsid w:val="004F573C"/>
    <w:rsid w:val="004F5779"/>
    <w:rsid w:val="004F594E"/>
    <w:rsid w:val="004F5B03"/>
    <w:rsid w:val="004F611D"/>
    <w:rsid w:val="004F6346"/>
    <w:rsid w:val="004F656F"/>
    <w:rsid w:val="004F677C"/>
    <w:rsid w:val="004F6FC4"/>
    <w:rsid w:val="004F6FF9"/>
    <w:rsid w:val="004F77AF"/>
    <w:rsid w:val="004F7D4D"/>
    <w:rsid w:val="004F7F2F"/>
    <w:rsid w:val="00500252"/>
    <w:rsid w:val="00500A8B"/>
    <w:rsid w:val="00500B57"/>
    <w:rsid w:val="00500B6C"/>
    <w:rsid w:val="00500FEB"/>
    <w:rsid w:val="005012D9"/>
    <w:rsid w:val="00501406"/>
    <w:rsid w:val="005015D7"/>
    <w:rsid w:val="0050178F"/>
    <w:rsid w:val="00501B55"/>
    <w:rsid w:val="00501CB0"/>
    <w:rsid w:val="00501FDB"/>
    <w:rsid w:val="0050208A"/>
    <w:rsid w:val="00502193"/>
    <w:rsid w:val="005024EA"/>
    <w:rsid w:val="005026E9"/>
    <w:rsid w:val="00502C62"/>
    <w:rsid w:val="00503063"/>
    <w:rsid w:val="0050319A"/>
    <w:rsid w:val="0050319C"/>
    <w:rsid w:val="0050321E"/>
    <w:rsid w:val="00504060"/>
    <w:rsid w:val="00504360"/>
    <w:rsid w:val="005045A1"/>
    <w:rsid w:val="005055DB"/>
    <w:rsid w:val="00505CCD"/>
    <w:rsid w:val="00505DA9"/>
    <w:rsid w:val="00505E6E"/>
    <w:rsid w:val="005060E7"/>
    <w:rsid w:val="005061F3"/>
    <w:rsid w:val="00506A78"/>
    <w:rsid w:val="00506BBA"/>
    <w:rsid w:val="00506C7D"/>
    <w:rsid w:val="00506EFF"/>
    <w:rsid w:val="005074F1"/>
    <w:rsid w:val="005075BA"/>
    <w:rsid w:val="00507867"/>
    <w:rsid w:val="00507C88"/>
    <w:rsid w:val="00510075"/>
    <w:rsid w:val="005101DB"/>
    <w:rsid w:val="00510575"/>
    <w:rsid w:val="00510A35"/>
    <w:rsid w:val="00510B5A"/>
    <w:rsid w:val="005113D4"/>
    <w:rsid w:val="0051147C"/>
    <w:rsid w:val="0051153C"/>
    <w:rsid w:val="00511C47"/>
    <w:rsid w:val="00511FFE"/>
    <w:rsid w:val="00512D11"/>
    <w:rsid w:val="00512F1D"/>
    <w:rsid w:val="005132AA"/>
    <w:rsid w:val="0051363A"/>
    <w:rsid w:val="00513D37"/>
    <w:rsid w:val="00513DBC"/>
    <w:rsid w:val="00513F90"/>
    <w:rsid w:val="0051412F"/>
    <w:rsid w:val="00514664"/>
    <w:rsid w:val="0051544B"/>
    <w:rsid w:val="00515519"/>
    <w:rsid w:val="00515646"/>
    <w:rsid w:val="00515AA5"/>
    <w:rsid w:val="00515F80"/>
    <w:rsid w:val="0051668F"/>
    <w:rsid w:val="005166EE"/>
    <w:rsid w:val="005172D6"/>
    <w:rsid w:val="00517571"/>
    <w:rsid w:val="00517687"/>
    <w:rsid w:val="005178AE"/>
    <w:rsid w:val="00517CBA"/>
    <w:rsid w:val="00517F6D"/>
    <w:rsid w:val="005206C1"/>
    <w:rsid w:val="00520A84"/>
    <w:rsid w:val="00521269"/>
    <w:rsid w:val="0052139F"/>
    <w:rsid w:val="00521442"/>
    <w:rsid w:val="005219DA"/>
    <w:rsid w:val="005221B8"/>
    <w:rsid w:val="005227C3"/>
    <w:rsid w:val="00522CB7"/>
    <w:rsid w:val="005230F3"/>
    <w:rsid w:val="005237AF"/>
    <w:rsid w:val="0052390C"/>
    <w:rsid w:val="005239A5"/>
    <w:rsid w:val="00523ECD"/>
    <w:rsid w:val="00524397"/>
    <w:rsid w:val="005244CC"/>
    <w:rsid w:val="00524852"/>
    <w:rsid w:val="00524B6F"/>
    <w:rsid w:val="005254B5"/>
    <w:rsid w:val="00525765"/>
    <w:rsid w:val="00525945"/>
    <w:rsid w:val="0052596C"/>
    <w:rsid w:val="00525C10"/>
    <w:rsid w:val="00525D3D"/>
    <w:rsid w:val="00526345"/>
    <w:rsid w:val="00526B3A"/>
    <w:rsid w:val="00526FFE"/>
    <w:rsid w:val="0052708F"/>
    <w:rsid w:val="005270BF"/>
    <w:rsid w:val="00527F8F"/>
    <w:rsid w:val="00530014"/>
    <w:rsid w:val="005301C2"/>
    <w:rsid w:val="005303A6"/>
    <w:rsid w:val="005304CB"/>
    <w:rsid w:val="00531508"/>
    <w:rsid w:val="0053197B"/>
    <w:rsid w:val="00531A84"/>
    <w:rsid w:val="00531C94"/>
    <w:rsid w:val="00531F23"/>
    <w:rsid w:val="00532818"/>
    <w:rsid w:val="00534239"/>
    <w:rsid w:val="005345D8"/>
    <w:rsid w:val="005349D6"/>
    <w:rsid w:val="005349F6"/>
    <w:rsid w:val="00534A63"/>
    <w:rsid w:val="00535437"/>
    <w:rsid w:val="005354B8"/>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E6F"/>
    <w:rsid w:val="00540F84"/>
    <w:rsid w:val="00540F93"/>
    <w:rsid w:val="00541844"/>
    <w:rsid w:val="00541851"/>
    <w:rsid w:val="00541A81"/>
    <w:rsid w:val="00541BD3"/>
    <w:rsid w:val="00541CE6"/>
    <w:rsid w:val="00541D2B"/>
    <w:rsid w:val="00541DE4"/>
    <w:rsid w:val="005425F9"/>
    <w:rsid w:val="00542E96"/>
    <w:rsid w:val="005430F9"/>
    <w:rsid w:val="00543741"/>
    <w:rsid w:val="00543785"/>
    <w:rsid w:val="00543D62"/>
    <w:rsid w:val="0054409E"/>
    <w:rsid w:val="00544584"/>
    <w:rsid w:val="0054482D"/>
    <w:rsid w:val="00544AE8"/>
    <w:rsid w:val="00544EBA"/>
    <w:rsid w:val="005450D1"/>
    <w:rsid w:val="00545175"/>
    <w:rsid w:val="00545614"/>
    <w:rsid w:val="00545F95"/>
    <w:rsid w:val="00546459"/>
    <w:rsid w:val="00546699"/>
    <w:rsid w:val="00546CA7"/>
    <w:rsid w:val="00546E18"/>
    <w:rsid w:val="00547060"/>
    <w:rsid w:val="00547874"/>
    <w:rsid w:val="005502DC"/>
    <w:rsid w:val="0055049C"/>
    <w:rsid w:val="00550B17"/>
    <w:rsid w:val="00551928"/>
    <w:rsid w:val="00551BF1"/>
    <w:rsid w:val="005521AB"/>
    <w:rsid w:val="005522EE"/>
    <w:rsid w:val="0055248B"/>
    <w:rsid w:val="0055281E"/>
    <w:rsid w:val="00552A2E"/>
    <w:rsid w:val="00552AD3"/>
    <w:rsid w:val="00552CA5"/>
    <w:rsid w:val="00552D49"/>
    <w:rsid w:val="00552F3D"/>
    <w:rsid w:val="00553792"/>
    <w:rsid w:val="00553A1A"/>
    <w:rsid w:val="00553D3E"/>
    <w:rsid w:val="00553E64"/>
    <w:rsid w:val="005542C7"/>
    <w:rsid w:val="00554FE9"/>
    <w:rsid w:val="005550B3"/>
    <w:rsid w:val="005554AD"/>
    <w:rsid w:val="00555A5B"/>
    <w:rsid w:val="00556494"/>
    <w:rsid w:val="005568E0"/>
    <w:rsid w:val="00556C2E"/>
    <w:rsid w:val="00556CC3"/>
    <w:rsid w:val="00556D79"/>
    <w:rsid w:val="00556E5F"/>
    <w:rsid w:val="005574F0"/>
    <w:rsid w:val="005575CD"/>
    <w:rsid w:val="00557E7C"/>
    <w:rsid w:val="00560263"/>
    <w:rsid w:val="005604D7"/>
    <w:rsid w:val="00560669"/>
    <w:rsid w:val="005606FD"/>
    <w:rsid w:val="00560946"/>
    <w:rsid w:val="00560C3D"/>
    <w:rsid w:val="00561373"/>
    <w:rsid w:val="00561A59"/>
    <w:rsid w:val="00561C96"/>
    <w:rsid w:val="00561CDA"/>
    <w:rsid w:val="00561ED1"/>
    <w:rsid w:val="0056284B"/>
    <w:rsid w:val="00562EB9"/>
    <w:rsid w:val="00563D96"/>
    <w:rsid w:val="00563F1D"/>
    <w:rsid w:val="005656B0"/>
    <w:rsid w:val="00565916"/>
    <w:rsid w:val="00565E62"/>
    <w:rsid w:val="00566092"/>
    <w:rsid w:val="005666C9"/>
    <w:rsid w:val="00566A29"/>
    <w:rsid w:val="00566DF3"/>
    <w:rsid w:val="0056753C"/>
    <w:rsid w:val="00567A81"/>
    <w:rsid w:val="005700CD"/>
    <w:rsid w:val="00570B24"/>
    <w:rsid w:val="00570B59"/>
    <w:rsid w:val="00570E24"/>
    <w:rsid w:val="00570E47"/>
    <w:rsid w:val="00570F1C"/>
    <w:rsid w:val="0057140E"/>
    <w:rsid w:val="00571DBF"/>
    <w:rsid w:val="005721C6"/>
    <w:rsid w:val="00572BF5"/>
    <w:rsid w:val="005730FF"/>
    <w:rsid w:val="005732C7"/>
    <w:rsid w:val="0057332C"/>
    <w:rsid w:val="00573F98"/>
    <w:rsid w:val="00574003"/>
    <w:rsid w:val="005742D6"/>
    <w:rsid w:val="00574405"/>
    <w:rsid w:val="0057445B"/>
    <w:rsid w:val="00574495"/>
    <w:rsid w:val="00574903"/>
    <w:rsid w:val="00574BB5"/>
    <w:rsid w:val="00574EFF"/>
    <w:rsid w:val="00574FB2"/>
    <w:rsid w:val="0057558D"/>
    <w:rsid w:val="005759BD"/>
    <w:rsid w:val="00575A52"/>
    <w:rsid w:val="00575CFD"/>
    <w:rsid w:val="00575D2D"/>
    <w:rsid w:val="00576F76"/>
    <w:rsid w:val="00577014"/>
    <w:rsid w:val="0057777C"/>
    <w:rsid w:val="005777FC"/>
    <w:rsid w:val="00577B63"/>
    <w:rsid w:val="005800F2"/>
    <w:rsid w:val="005806F1"/>
    <w:rsid w:val="00580820"/>
    <w:rsid w:val="00580AFD"/>
    <w:rsid w:val="00580EFF"/>
    <w:rsid w:val="0058229E"/>
    <w:rsid w:val="005828EE"/>
    <w:rsid w:val="00582ADB"/>
    <w:rsid w:val="00582B72"/>
    <w:rsid w:val="005830F8"/>
    <w:rsid w:val="00583736"/>
    <w:rsid w:val="00583AE5"/>
    <w:rsid w:val="00583DC0"/>
    <w:rsid w:val="00583F80"/>
    <w:rsid w:val="00584313"/>
    <w:rsid w:val="00584A61"/>
    <w:rsid w:val="00585707"/>
    <w:rsid w:val="00585988"/>
    <w:rsid w:val="00586098"/>
    <w:rsid w:val="00586233"/>
    <w:rsid w:val="005864FA"/>
    <w:rsid w:val="0058687A"/>
    <w:rsid w:val="00586ED4"/>
    <w:rsid w:val="00587047"/>
    <w:rsid w:val="005870BE"/>
    <w:rsid w:val="005875E0"/>
    <w:rsid w:val="00587996"/>
    <w:rsid w:val="00587A57"/>
    <w:rsid w:val="005901B1"/>
    <w:rsid w:val="005903A0"/>
    <w:rsid w:val="00590461"/>
    <w:rsid w:val="0059060A"/>
    <w:rsid w:val="0059090F"/>
    <w:rsid w:val="00590E7C"/>
    <w:rsid w:val="00591303"/>
    <w:rsid w:val="005913CC"/>
    <w:rsid w:val="0059196E"/>
    <w:rsid w:val="00591C01"/>
    <w:rsid w:val="0059250B"/>
    <w:rsid w:val="00592940"/>
    <w:rsid w:val="00592C26"/>
    <w:rsid w:val="00592CB1"/>
    <w:rsid w:val="00592D2B"/>
    <w:rsid w:val="00593AF9"/>
    <w:rsid w:val="00594162"/>
    <w:rsid w:val="00594396"/>
    <w:rsid w:val="0059463B"/>
    <w:rsid w:val="00594B07"/>
    <w:rsid w:val="00594C15"/>
    <w:rsid w:val="00595F6D"/>
    <w:rsid w:val="005960C9"/>
    <w:rsid w:val="00596956"/>
    <w:rsid w:val="00596AB8"/>
    <w:rsid w:val="00596D40"/>
    <w:rsid w:val="005970DC"/>
    <w:rsid w:val="00597266"/>
    <w:rsid w:val="00597280"/>
    <w:rsid w:val="00597F16"/>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56"/>
    <w:rsid w:val="005A1BEF"/>
    <w:rsid w:val="005A1C8E"/>
    <w:rsid w:val="005A1EB8"/>
    <w:rsid w:val="005A2097"/>
    <w:rsid w:val="005A23F7"/>
    <w:rsid w:val="005A28E2"/>
    <w:rsid w:val="005A2A95"/>
    <w:rsid w:val="005A2B02"/>
    <w:rsid w:val="005A2C06"/>
    <w:rsid w:val="005A3208"/>
    <w:rsid w:val="005A337F"/>
    <w:rsid w:val="005A38F4"/>
    <w:rsid w:val="005A3BD2"/>
    <w:rsid w:val="005A444D"/>
    <w:rsid w:val="005A4AAA"/>
    <w:rsid w:val="005A5602"/>
    <w:rsid w:val="005A581E"/>
    <w:rsid w:val="005A5A7F"/>
    <w:rsid w:val="005A5AF0"/>
    <w:rsid w:val="005A5B91"/>
    <w:rsid w:val="005A5FE1"/>
    <w:rsid w:val="005A61B9"/>
    <w:rsid w:val="005A677E"/>
    <w:rsid w:val="005A6FA3"/>
    <w:rsid w:val="005A7091"/>
    <w:rsid w:val="005A70EE"/>
    <w:rsid w:val="005A7421"/>
    <w:rsid w:val="005A7C6E"/>
    <w:rsid w:val="005B083D"/>
    <w:rsid w:val="005B0C78"/>
    <w:rsid w:val="005B1EB0"/>
    <w:rsid w:val="005B235D"/>
    <w:rsid w:val="005B2515"/>
    <w:rsid w:val="005B2A14"/>
    <w:rsid w:val="005B2D34"/>
    <w:rsid w:val="005B3146"/>
    <w:rsid w:val="005B31C4"/>
    <w:rsid w:val="005B325E"/>
    <w:rsid w:val="005B3370"/>
    <w:rsid w:val="005B3B82"/>
    <w:rsid w:val="005B3BE8"/>
    <w:rsid w:val="005B3C78"/>
    <w:rsid w:val="005B3E1E"/>
    <w:rsid w:val="005B406E"/>
    <w:rsid w:val="005B46CB"/>
    <w:rsid w:val="005B4B7F"/>
    <w:rsid w:val="005B51B8"/>
    <w:rsid w:val="005B549A"/>
    <w:rsid w:val="005B5572"/>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E08"/>
    <w:rsid w:val="005C0FBC"/>
    <w:rsid w:val="005C1C73"/>
    <w:rsid w:val="005C2767"/>
    <w:rsid w:val="005C343E"/>
    <w:rsid w:val="005C384E"/>
    <w:rsid w:val="005C3C17"/>
    <w:rsid w:val="005C3DFA"/>
    <w:rsid w:val="005C3ED6"/>
    <w:rsid w:val="005C4013"/>
    <w:rsid w:val="005C4540"/>
    <w:rsid w:val="005C4660"/>
    <w:rsid w:val="005C4C4E"/>
    <w:rsid w:val="005C53A5"/>
    <w:rsid w:val="005C569F"/>
    <w:rsid w:val="005C58BD"/>
    <w:rsid w:val="005C5AB3"/>
    <w:rsid w:val="005C5CB7"/>
    <w:rsid w:val="005C6450"/>
    <w:rsid w:val="005C64D2"/>
    <w:rsid w:val="005C6679"/>
    <w:rsid w:val="005C6AB4"/>
    <w:rsid w:val="005C7563"/>
    <w:rsid w:val="005C7763"/>
    <w:rsid w:val="005C7A22"/>
    <w:rsid w:val="005C7BF3"/>
    <w:rsid w:val="005D0959"/>
    <w:rsid w:val="005D0E33"/>
    <w:rsid w:val="005D1D8E"/>
    <w:rsid w:val="005D1FF0"/>
    <w:rsid w:val="005D2381"/>
    <w:rsid w:val="005D2569"/>
    <w:rsid w:val="005D2900"/>
    <w:rsid w:val="005D2C43"/>
    <w:rsid w:val="005D2D7A"/>
    <w:rsid w:val="005D3398"/>
    <w:rsid w:val="005D3ACB"/>
    <w:rsid w:val="005D3B22"/>
    <w:rsid w:val="005D3CA1"/>
    <w:rsid w:val="005D3FBC"/>
    <w:rsid w:val="005D40C0"/>
    <w:rsid w:val="005D40D2"/>
    <w:rsid w:val="005D423D"/>
    <w:rsid w:val="005D449A"/>
    <w:rsid w:val="005D499B"/>
    <w:rsid w:val="005D4E51"/>
    <w:rsid w:val="005D529E"/>
    <w:rsid w:val="005D571B"/>
    <w:rsid w:val="005D5EE9"/>
    <w:rsid w:val="005D6492"/>
    <w:rsid w:val="005D66A4"/>
    <w:rsid w:val="005D6B25"/>
    <w:rsid w:val="005D6CFD"/>
    <w:rsid w:val="005D77B0"/>
    <w:rsid w:val="005D782A"/>
    <w:rsid w:val="005E0755"/>
    <w:rsid w:val="005E08BB"/>
    <w:rsid w:val="005E0F43"/>
    <w:rsid w:val="005E135B"/>
    <w:rsid w:val="005E1398"/>
    <w:rsid w:val="005E1BB1"/>
    <w:rsid w:val="005E1CC4"/>
    <w:rsid w:val="005E1F24"/>
    <w:rsid w:val="005E205B"/>
    <w:rsid w:val="005E20A1"/>
    <w:rsid w:val="005E293D"/>
    <w:rsid w:val="005E2DF0"/>
    <w:rsid w:val="005E2E10"/>
    <w:rsid w:val="005E2E3C"/>
    <w:rsid w:val="005E3716"/>
    <w:rsid w:val="005E38B2"/>
    <w:rsid w:val="005E3FF5"/>
    <w:rsid w:val="005E4215"/>
    <w:rsid w:val="005E44FB"/>
    <w:rsid w:val="005E4625"/>
    <w:rsid w:val="005E4BD6"/>
    <w:rsid w:val="005E4FA2"/>
    <w:rsid w:val="005E5576"/>
    <w:rsid w:val="005E58CC"/>
    <w:rsid w:val="005E59B7"/>
    <w:rsid w:val="005E5A8C"/>
    <w:rsid w:val="005E6242"/>
    <w:rsid w:val="005E677D"/>
    <w:rsid w:val="005E7240"/>
    <w:rsid w:val="005E72A2"/>
    <w:rsid w:val="005E736A"/>
    <w:rsid w:val="005E78A8"/>
    <w:rsid w:val="005E7BB1"/>
    <w:rsid w:val="005E7C1C"/>
    <w:rsid w:val="005F028F"/>
    <w:rsid w:val="005F0340"/>
    <w:rsid w:val="005F054A"/>
    <w:rsid w:val="005F0696"/>
    <w:rsid w:val="005F0CE3"/>
    <w:rsid w:val="005F12B7"/>
    <w:rsid w:val="005F1632"/>
    <w:rsid w:val="005F199C"/>
    <w:rsid w:val="005F2709"/>
    <w:rsid w:val="005F270A"/>
    <w:rsid w:val="005F2B52"/>
    <w:rsid w:val="005F2B72"/>
    <w:rsid w:val="005F2FBF"/>
    <w:rsid w:val="005F3095"/>
    <w:rsid w:val="005F3AEE"/>
    <w:rsid w:val="005F4A08"/>
    <w:rsid w:val="005F4E34"/>
    <w:rsid w:val="005F524F"/>
    <w:rsid w:val="005F6029"/>
    <w:rsid w:val="005F60E7"/>
    <w:rsid w:val="005F6717"/>
    <w:rsid w:val="005F6A3B"/>
    <w:rsid w:val="005F7732"/>
    <w:rsid w:val="005F7973"/>
    <w:rsid w:val="006000B5"/>
    <w:rsid w:val="0060018E"/>
    <w:rsid w:val="006007BB"/>
    <w:rsid w:val="00600903"/>
    <w:rsid w:val="00600C64"/>
    <w:rsid w:val="00600C74"/>
    <w:rsid w:val="00600F73"/>
    <w:rsid w:val="00600F81"/>
    <w:rsid w:val="0060131A"/>
    <w:rsid w:val="00601402"/>
    <w:rsid w:val="006016CA"/>
    <w:rsid w:val="00601E05"/>
    <w:rsid w:val="00601F82"/>
    <w:rsid w:val="0060335B"/>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754E"/>
    <w:rsid w:val="00607836"/>
    <w:rsid w:val="00607E9B"/>
    <w:rsid w:val="00610438"/>
    <w:rsid w:val="0061099C"/>
    <w:rsid w:val="006111E0"/>
    <w:rsid w:val="00611B56"/>
    <w:rsid w:val="0061201C"/>
    <w:rsid w:val="00612964"/>
    <w:rsid w:val="0061338C"/>
    <w:rsid w:val="0061339E"/>
    <w:rsid w:val="00613466"/>
    <w:rsid w:val="00613531"/>
    <w:rsid w:val="00613A0F"/>
    <w:rsid w:val="00613BA9"/>
    <w:rsid w:val="00614265"/>
    <w:rsid w:val="00614320"/>
    <w:rsid w:val="006144D8"/>
    <w:rsid w:val="0061494F"/>
    <w:rsid w:val="00614BE5"/>
    <w:rsid w:val="00615EBF"/>
    <w:rsid w:val="0061696E"/>
    <w:rsid w:val="00616CB4"/>
    <w:rsid w:val="00617147"/>
    <w:rsid w:val="00617A02"/>
    <w:rsid w:val="00617A14"/>
    <w:rsid w:val="00617BD0"/>
    <w:rsid w:val="006204B2"/>
    <w:rsid w:val="006204D9"/>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05E"/>
    <w:rsid w:val="006248E4"/>
    <w:rsid w:val="00624F68"/>
    <w:rsid w:val="00625040"/>
    <w:rsid w:val="00625F33"/>
    <w:rsid w:val="006263E0"/>
    <w:rsid w:val="0062688A"/>
    <w:rsid w:val="00627042"/>
    <w:rsid w:val="006273C4"/>
    <w:rsid w:val="00627939"/>
    <w:rsid w:val="00627975"/>
    <w:rsid w:val="00627D12"/>
    <w:rsid w:val="00627D5C"/>
    <w:rsid w:val="00627D77"/>
    <w:rsid w:val="00630249"/>
    <w:rsid w:val="006302F0"/>
    <w:rsid w:val="00630482"/>
    <w:rsid w:val="00630A36"/>
    <w:rsid w:val="00630CAF"/>
    <w:rsid w:val="00631A32"/>
    <w:rsid w:val="00631A91"/>
    <w:rsid w:val="00631E57"/>
    <w:rsid w:val="00631FEA"/>
    <w:rsid w:val="00632A67"/>
    <w:rsid w:val="00632CAA"/>
    <w:rsid w:val="00632FF0"/>
    <w:rsid w:val="006332F7"/>
    <w:rsid w:val="00633344"/>
    <w:rsid w:val="0063337F"/>
    <w:rsid w:val="00633AB1"/>
    <w:rsid w:val="00633C06"/>
    <w:rsid w:val="0063439B"/>
    <w:rsid w:val="0063503E"/>
    <w:rsid w:val="006350EE"/>
    <w:rsid w:val="00635446"/>
    <w:rsid w:val="00635774"/>
    <w:rsid w:val="00635BA4"/>
    <w:rsid w:val="00635CFC"/>
    <w:rsid w:val="006362B6"/>
    <w:rsid w:val="00636612"/>
    <w:rsid w:val="0063793E"/>
    <w:rsid w:val="00637D77"/>
    <w:rsid w:val="00637F3F"/>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FF5"/>
    <w:rsid w:val="00646313"/>
    <w:rsid w:val="00646358"/>
    <w:rsid w:val="0064644A"/>
    <w:rsid w:val="00646B75"/>
    <w:rsid w:val="00646CCB"/>
    <w:rsid w:val="00646E73"/>
    <w:rsid w:val="00647183"/>
    <w:rsid w:val="0064744D"/>
    <w:rsid w:val="00647620"/>
    <w:rsid w:val="00647837"/>
    <w:rsid w:val="0064793E"/>
    <w:rsid w:val="00647C8C"/>
    <w:rsid w:val="00650515"/>
    <w:rsid w:val="00650B44"/>
    <w:rsid w:val="00650B48"/>
    <w:rsid w:val="00650CAD"/>
    <w:rsid w:val="00650E14"/>
    <w:rsid w:val="00651DDE"/>
    <w:rsid w:val="00651E4A"/>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3A0"/>
    <w:rsid w:val="00655492"/>
    <w:rsid w:val="00655872"/>
    <w:rsid w:val="00655A0B"/>
    <w:rsid w:val="00655E28"/>
    <w:rsid w:val="00656562"/>
    <w:rsid w:val="00656B8A"/>
    <w:rsid w:val="00657043"/>
    <w:rsid w:val="00657305"/>
    <w:rsid w:val="00657526"/>
    <w:rsid w:val="00657534"/>
    <w:rsid w:val="00657933"/>
    <w:rsid w:val="00657AFD"/>
    <w:rsid w:val="00660B3C"/>
    <w:rsid w:val="00660B69"/>
    <w:rsid w:val="00660C61"/>
    <w:rsid w:val="00661105"/>
    <w:rsid w:val="006613F3"/>
    <w:rsid w:val="00661971"/>
    <w:rsid w:val="00661F04"/>
    <w:rsid w:val="0066223C"/>
    <w:rsid w:val="00662248"/>
    <w:rsid w:val="00662684"/>
    <w:rsid w:val="00662F27"/>
    <w:rsid w:val="0066377F"/>
    <w:rsid w:val="006639BD"/>
    <w:rsid w:val="00663DDF"/>
    <w:rsid w:val="00664060"/>
    <w:rsid w:val="00664E13"/>
    <w:rsid w:val="00665352"/>
    <w:rsid w:val="00665536"/>
    <w:rsid w:val="00665825"/>
    <w:rsid w:val="00665873"/>
    <w:rsid w:val="006665F1"/>
    <w:rsid w:val="006668F1"/>
    <w:rsid w:val="00666D19"/>
    <w:rsid w:val="00666E20"/>
    <w:rsid w:val="00666FD4"/>
    <w:rsid w:val="0066724A"/>
    <w:rsid w:val="00667515"/>
    <w:rsid w:val="006676D8"/>
    <w:rsid w:val="00667F7C"/>
    <w:rsid w:val="00670651"/>
    <w:rsid w:val="006709A0"/>
    <w:rsid w:val="00670C56"/>
    <w:rsid w:val="00671898"/>
    <w:rsid w:val="00671C9C"/>
    <w:rsid w:val="00672109"/>
    <w:rsid w:val="0067274F"/>
    <w:rsid w:val="00672852"/>
    <w:rsid w:val="00672BB2"/>
    <w:rsid w:val="00672F64"/>
    <w:rsid w:val="00673156"/>
    <w:rsid w:val="0067316D"/>
    <w:rsid w:val="00673790"/>
    <w:rsid w:val="0067380D"/>
    <w:rsid w:val="00673880"/>
    <w:rsid w:val="00673F15"/>
    <w:rsid w:val="00674120"/>
    <w:rsid w:val="006744A9"/>
    <w:rsid w:val="006747A4"/>
    <w:rsid w:val="00674AE2"/>
    <w:rsid w:val="00674DF2"/>
    <w:rsid w:val="00675048"/>
    <w:rsid w:val="00675942"/>
    <w:rsid w:val="00675CCC"/>
    <w:rsid w:val="0067620A"/>
    <w:rsid w:val="00676364"/>
    <w:rsid w:val="0067654E"/>
    <w:rsid w:val="006766BE"/>
    <w:rsid w:val="006768CD"/>
    <w:rsid w:val="006774CA"/>
    <w:rsid w:val="006774E5"/>
    <w:rsid w:val="00677AA1"/>
    <w:rsid w:val="00677BA6"/>
    <w:rsid w:val="00677C2E"/>
    <w:rsid w:val="00677E5D"/>
    <w:rsid w:val="00677F05"/>
    <w:rsid w:val="0068025C"/>
    <w:rsid w:val="0068064C"/>
    <w:rsid w:val="006807C5"/>
    <w:rsid w:val="006809FA"/>
    <w:rsid w:val="00680D5C"/>
    <w:rsid w:val="00680E32"/>
    <w:rsid w:val="00681BCB"/>
    <w:rsid w:val="00681EF6"/>
    <w:rsid w:val="006820C5"/>
    <w:rsid w:val="006822C6"/>
    <w:rsid w:val="00682B7E"/>
    <w:rsid w:val="00682C1E"/>
    <w:rsid w:val="00683146"/>
    <w:rsid w:val="0068376C"/>
    <w:rsid w:val="0068380C"/>
    <w:rsid w:val="00683D50"/>
    <w:rsid w:val="00683E5B"/>
    <w:rsid w:val="00683FD1"/>
    <w:rsid w:val="00684398"/>
    <w:rsid w:val="00684A91"/>
    <w:rsid w:val="00684EBC"/>
    <w:rsid w:val="00684FE7"/>
    <w:rsid w:val="00684FFE"/>
    <w:rsid w:val="00685345"/>
    <w:rsid w:val="006855AF"/>
    <w:rsid w:val="00685CBA"/>
    <w:rsid w:val="00685EDD"/>
    <w:rsid w:val="006864EB"/>
    <w:rsid w:val="006865B8"/>
    <w:rsid w:val="006869E4"/>
    <w:rsid w:val="00686FB0"/>
    <w:rsid w:val="00687841"/>
    <w:rsid w:val="00690452"/>
    <w:rsid w:val="006909C1"/>
    <w:rsid w:val="00690F29"/>
    <w:rsid w:val="00690FED"/>
    <w:rsid w:val="00692287"/>
    <w:rsid w:val="00692289"/>
    <w:rsid w:val="00692685"/>
    <w:rsid w:val="00692919"/>
    <w:rsid w:val="006929EB"/>
    <w:rsid w:val="00693145"/>
    <w:rsid w:val="00693590"/>
    <w:rsid w:val="00693809"/>
    <w:rsid w:val="006939D0"/>
    <w:rsid w:val="00693A72"/>
    <w:rsid w:val="00693E0E"/>
    <w:rsid w:val="00693E19"/>
    <w:rsid w:val="00693EA6"/>
    <w:rsid w:val="0069416D"/>
    <w:rsid w:val="00694222"/>
    <w:rsid w:val="0069435A"/>
    <w:rsid w:val="006944DF"/>
    <w:rsid w:val="0069461E"/>
    <w:rsid w:val="00694BC3"/>
    <w:rsid w:val="00694CBC"/>
    <w:rsid w:val="00694D7D"/>
    <w:rsid w:val="00694EAA"/>
    <w:rsid w:val="006952A8"/>
    <w:rsid w:val="006955BC"/>
    <w:rsid w:val="006956B6"/>
    <w:rsid w:val="0069586D"/>
    <w:rsid w:val="006962DA"/>
    <w:rsid w:val="0069679A"/>
    <w:rsid w:val="00697067"/>
    <w:rsid w:val="00697231"/>
    <w:rsid w:val="00697331"/>
    <w:rsid w:val="006973FA"/>
    <w:rsid w:val="0069750A"/>
    <w:rsid w:val="006A0549"/>
    <w:rsid w:val="006A0F4F"/>
    <w:rsid w:val="006A15D5"/>
    <w:rsid w:val="006A16CE"/>
    <w:rsid w:val="006A1803"/>
    <w:rsid w:val="006A19B3"/>
    <w:rsid w:val="006A1A1F"/>
    <w:rsid w:val="006A2E5B"/>
    <w:rsid w:val="006A2FE1"/>
    <w:rsid w:val="006A30D3"/>
    <w:rsid w:val="006A3141"/>
    <w:rsid w:val="006A3712"/>
    <w:rsid w:val="006A4455"/>
    <w:rsid w:val="006A44F5"/>
    <w:rsid w:val="006A45DC"/>
    <w:rsid w:val="006A4D39"/>
    <w:rsid w:val="006A4E70"/>
    <w:rsid w:val="006A53F0"/>
    <w:rsid w:val="006A54D4"/>
    <w:rsid w:val="006A5985"/>
    <w:rsid w:val="006A5CBF"/>
    <w:rsid w:val="006A5E9D"/>
    <w:rsid w:val="006A5FB9"/>
    <w:rsid w:val="006A6230"/>
    <w:rsid w:val="006A6720"/>
    <w:rsid w:val="006A69C9"/>
    <w:rsid w:val="006A6C47"/>
    <w:rsid w:val="006A766F"/>
    <w:rsid w:val="006A7839"/>
    <w:rsid w:val="006A78C6"/>
    <w:rsid w:val="006A7F4E"/>
    <w:rsid w:val="006A7F6A"/>
    <w:rsid w:val="006B0757"/>
    <w:rsid w:val="006B082C"/>
    <w:rsid w:val="006B13AD"/>
    <w:rsid w:val="006B1735"/>
    <w:rsid w:val="006B1D49"/>
    <w:rsid w:val="006B21DA"/>
    <w:rsid w:val="006B2270"/>
    <w:rsid w:val="006B247D"/>
    <w:rsid w:val="006B2C8F"/>
    <w:rsid w:val="006B2EB3"/>
    <w:rsid w:val="006B3144"/>
    <w:rsid w:val="006B3848"/>
    <w:rsid w:val="006B3BCF"/>
    <w:rsid w:val="006B3E64"/>
    <w:rsid w:val="006B4696"/>
    <w:rsid w:val="006B47F9"/>
    <w:rsid w:val="006B4F22"/>
    <w:rsid w:val="006B5AF5"/>
    <w:rsid w:val="006B5B2A"/>
    <w:rsid w:val="006B5BE5"/>
    <w:rsid w:val="006B6018"/>
    <w:rsid w:val="006B6104"/>
    <w:rsid w:val="006B6D93"/>
    <w:rsid w:val="006B766F"/>
    <w:rsid w:val="006B7854"/>
    <w:rsid w:val="006B7872"/>
    <w:rsid w:val="006B7A0E"/>
    <w:rsid w:val="006B7A76"/>
    <w:rsid w:val="006B7D6C"/>
    <w:rsid w:val="006C0006"/>
    <w:rsid w:val="006C0439"/>
    <w:rsid w:val="006C06AD"/>
    <w:rsid w:val="006C0C3B"/>
    <w:rsid w:val="006C0E56"/>
    <w:rsid w:val="006C215C"/>
    <w:rsid w:val="006C2B65"/>
    <w:rsid w:val="006C3605"/>
    <w:rsid w:val="006C3AE3"/>
    <w:rsid w:val="006C3E39"/>
    <w:rsid w:val="006C41A5"/>
    <w:rsid w:val="006C41AF"/>
    <w:rsid w:val="006C441F"/>
    <w:rsid w:val="006C4564"/>
    <w:rsid w:val="006C47A0"/>
    <w:rsid w:val="006C47BA"/>
    <w:rsid w:val="006C506E"/>
    <w:rsid w:val="006C5201"/>
    <w:rsid w:val="006C5B58"/>
    <w:rsid w:val="006C5E60"/>
    <w:rsid w:val="006C6315"/>
    <w:rsid w:val="006C6798"/>
    <w:rsid w:val="006C6CB1"/>
    <w:rsid w:val="006C7098"/>
    <w:rsid w:val="006C7B1F"/>
    <w:rsid w:val="006D0C25"/>
    <w:rsid w:val="006D0ED0"/>
    <w:rsid w:val="006D1082"/>
    <w:rsid w:val="006D13A1"/>
    <w:rsid w:val="006D1434"/>
    <w:rsid w:val="006D15DC"/>
    <w:rsid w:val="006D1CBF"/>
    <w:rsid w:val="006D1F9B"/>
    <w:rsid w:val="006D2437"/>
    <w:rsid w:val="006D294C"/>
    <w:rsid w:val="006D2A54"/>
    <w:rsid w:val="006D3292"/>
    <w:rsid w:val="006D38F2"/>
    <w:rsid w:val="006D419E"/>
    <w:rsid w:val="006D4259"/>
    <w:rsid w:val="006D4512"/>
    <w:rsid w:val="006D49E2"/>
    <w:rsid w:val="006D4E02"/>
    <w:rsid w:val="006D5636"/>
    <w:rsid w:val="006D5B67"/>
    <w:rsid w:val="006D6005"/>
    <w:rsid w:val="006D6670"/>
    <w:rsid w:val="006D6980"/>
    <w:rsid w:val="006D6C91"/>
    <w:rsid w:val="006D6D78"/>
    <w:rsid w:val="006D703F"/>
    <w:rsid w:val="006D74A6"/>
    <w:rsid w:val="006D7656"/>
    <w:rsid w:val="006D771F"/>
    <w:rsid w:val="006D773E"/>
    <w:rsid w:val="006D7ABC"/>
    <w:rsid w:val="006D7F39"/>
    <w:rsid w:val="006E03A1"/>
    <w:rsid w:val="006E096C"/>
    <w:rsid w:val="006E0C71"/>
    <w:rsid w:val="006E15A7"/>
    <w:rsid w:val="006E161D"/>
    <w:rsid w:val="006E17F2"/>
    <w:rsid w:val="006E1AA5"/>
    <w:rsid w:val="006E1D49"/>
    <w:rsid w:val="006E2201"/>
    <w:rsid w:val="006E2958"/>
    <w:rsid w:val="006E388E"/>
    <w:rsid w:val="006E3D42"/>
    <w:rsid w:val="006E460F"/>
    <w:rsid w:val="006E4647"/>
    <w:rsid w:val="006E4BA6"/>
    <w:rsid w:val="006E4D4F"/>
    <w:rsid w:val="006E4DB8"/>
    <w:rsid w:val="006E504E"/>
    <w:rsid w:val="006E513D"/>
    <w:rsid w:val="006E514B"/>
    <w:rsid w:val="006E554C"/>
    <w:rsid w:val="006E5C12"/>
    <w:rsid w:val="006E5C81"/>
    <w:rsid w:val="006E5DC5"/>
    <w:rsid w:val="006E5EF3"/>
    <w:rsid w:val="006E699D"/>
    <w:rsid w:val="006E6EB3"/>
    <w:rsid w:val="006E7266"/>
    <w:rsid w:val="006E75D7"/>
    <w:rsid w:val="006F0789"/>
    <w:rsid w:val="006F1257"/>
    <w:rsid w:val="006F1486"/>
    <w:rsid w:val="006F1AC2"/>
    <w:rsid w:val="006F1FA4"/>
    <w:rsid w:val="006F24DF"/>
    <w:rsid w:val="006F2891"/>
    <w:rsid w:val="006F295D"/>
    <w:rsid w:val="006F3348"/>
    <w:rsid w:val="006F34F4"/>
    <w:rsid w:val="006F3DC3"/>
    <w:rsid w:val="006F445C"/>
    <w:rsid w:val="006F4B31"/>
    <w:rsid w:val="006F548A"/>
    <w:rsid w:val="006F5919"/>
    <w:rsid w:val="006F5C93"/>
    <w:rsid w:val="006F61C2"/>
    <w:rsid w:val="006F61F7"/>
    <w:rsid w:val="006F6800"/>
    <w:rsid w:val="006F6AD1"/>
    <w:rsid w:val="006F6DAD"/>
    <w:rsid w:val="006F6F86"/>
    <w:rsid w:val="006F71D9"/>
    <w:rsid w:val="006F7490"/>
    <w:rsid w:val="006F7536"/>
    <w:rsid w:val="006F7981"/>
    <w:rsid w:val="00700C05"/>
    <w:rsid w:val="00701241"/>
    <w:rsid w:val="007013CD"/>
    <w:rsid w:val="00701A6D"/>
    <w:rsid w:val="00701B5B"/>
    <w:rsid w:val="0070267D"/>
    <w:rsid w:val="0070272B"/>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C1D"/>
    <w:rsid w:val="00705DC4"/>
    <w:rsid w:val="00705E64"/>
    <w:rsid w:val="0070652F"/>
    <w:rsid w:val="00706631"/>
    <w:rsid w:val="0070669E"/>
    <w:rsid w:val="00706E58"/>
    <w:rsid w:val="00707602"/>
    <w:rsid w:val="007076B0"/>
    <w:rsid w:val="0070774D"/>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1EA"/>
    <w:rsid w:val="00713BB0"/>
    <w:rsid w:val="00713C77"/>
    <w:rsid w:val="00713F8E"/>
    <w:rsid w:val="0071423D"/>
    <w:rsid w:val="00714561"/>
    <w:rsid w:val="007147E5"/>
    <w:rsid w:val="00714AF3"/>
    <w:rsid w:val="007158E2"/>
    <w:rsid w:val="00715F25"/>
    <w:rsid w:val="00716140"/>
    <w:rsid w:val="00716B28"/>
    <w:rsid w:val="007172D0"/>
    <w:rsid w:val="0071741D"/>
    <w:rsid w:val="00717CE1"/>
    <w:rsid w:val="007204B5"/>
    <w:rsid w:val="007214B7"/>
    <w:rsid w:val="007216C7"/>
    <w:rsid w:val="00721A54"/>
    <w:rsid w:val="00721DDB"/>
    <w:rsid w:val="00722054"/>
    <w:rsid w:val="007221C5"/>
    <w:rsid w:val="00722632"/>
    <w:rsid w:val="0072282C"/>
    <w:rsid w:val="00722B56"/>
    <w:rsid w:val="00722BE6"/>
    <w:rsid w:val="00722D6F"/>
    <w:rsid w:val="00723280"/>
    <w:rsid w:val="00723459"/>
    <w:rsid w:val="00723AE1"/>
    <w:rsid w:val="00724019"/>
    <w:rsid w:val="007242BC"/>
    <w:rsid w:val="007244DF"/>
    <w:rsid w:val="007246F4"/>
    <w:rsid w:val="007250AD"/>
    <w:rsid w:val="00725440"/>
    <w:rsid w:val="007255D2"/>
    <w:rsid w:val="007268AF"/>
    <w:rsid w:val="007277F5"/>
    <w:rsid w:val="007278A5"/>
    <w:rsid w:val="00727996"/>
    <w:rsid w:val="00727B35"/>
    <w:rsid w:val="00730030"/>
    <w:rsid w:val="00730B8A"/>
    <w:rsid w:val="0073116A"/>
    <w:rsid w:val="007322CC"/>
    <w:rsid w:val="0073247F"/>
    <w:rsid w:val="0073278D"/>
    <w:rsid w:val="00732880"/>
    <w:rsid w:val="007333DF"/>
    <w:rsid w:val="007338D1"/>
    <w:rsid w:val="007339AB"/>
    <w:rsid w:val="00733BE5"/>
    <w:rsid w:val="007355B5"/>
    <w:rsid w:val="007357ED"/>
    <w:rsid w:val="00735A76"/>
    <w:rsid w:val="00735B10"/>
    <w:rsid w:val="007363AA"/>
    <w:rsid w:val="00736CA2"/>
    <w:rsid w:val="00736DD7"/>
    <w:rsid w:val="007376CF"/>
    <w:rsid w:val="00737861"/>
    <w:rsid w:val="00737895"/>
    <w:rsid w:val="00737B0B"/>
    <w:rsid w:val="00737E09"/>
    <w:rsid w:val="0074014C"/>
    <w:rsid w:val="0074048A"/>
    <w:rsid w:val="007407F6"/>
    <w:rsid w:val="00740BEF"/>
    <w:rsid w:val="00740C9E"/>
    <w:rsid w:val="00741534"/>
    <w:rsid w:val="00741A8E"/>
    <w:rsid w:val="00741B45"/>
    <w:rsid w:val="00742021"/>
    <w:rsid w:val="00742287"/>
    <w:rsid w:val="00742308"/>
    <w:rsid w:val="00742774"/>
    <w:rsid w:val="00742A2D"/>
    <w:rsid w:val="00742D84"/>
    <w:rsid w:val="00742F7F"/>
    <w:rsid w:val="007431DE"/>
    <w:rsid w:val="0074321B"/>
    <w:rsid w:val="0074343E"/>
    <w:rsid w:val="00743B06"/>
    <w:rsid w:val="00743C42"/>
    <w:rsid w:val="00743D9C"/>
    <w:rsid w:val="007447FB"/>
    <w:rsid w:val="00744A0E"/>
    <w:rsid w:val="00744A91"/>
    <w:rsid w:val="007452AE"/>
    <w:rsid w:val="00745691"/>
    <w:rsid w:val="00745C5C"/>
    <w:rsid w:val="00745DF5"/>
    <w:rsid w:val="00745E42"/>
    <w:rsid w:val="007461EC"/>
    <w:rsid w:val="0074622F"/>
    <w:rsid w:val="00746408"/>
    <w:rsid w:val="00747628"/>
    <w:rsid w:val="00747AD9"/>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672"/>
    <w:rsid w:val="00753851"/>
    <w:rsid w:val="00753ED2"/>
    <w:rsid w:val="0075581D"/>
    <w:rsid w:val="0075590D"/>
    <w:rsid w:val="00756313"/>
    <w:rsid w:val="00756AB5"/>
    <w:rsid w:val="00757046"/>
    <w:rsid w:val="00757285"/>
    <w:rsid w:val="00757460"/>
    <w:rsid w:val="0075787F"/>
    <w:rsid w:val="00757913"/>
    <w:rsid w:val="007579B7"/>
    <w:rsid w:val="00757A24"/>
    <w:rsid w:val="00757AE9"/>
    <w:rsid w:val="00757E84"/>
    <w:rsid w:val="00757EDF"/>
    <w:rsid w:val="00757FA5"/>
    <w:rsid w:val="00760363"/>
    <w:rsid w:val="007607E9"/>
    <w:rsid w:val="00760A8E"/>
    <w:rsid w:val="00760B74"/>
    <w:rsid w:val="00761265"/>
    <w:rsid w:val="00761664"/>
    <w:rsid w:val="00761D5C"/>
    <w:rsid w:val="00762009"/>
    <w:rsid w:val="00762182"/>
    <w:rsid w:val="007625BB"/>
    <w:rsid w:val="00762758"/>
    <w:rsid w:val="00763024"/>
    <w:rsid w:val="007634E1"/>
    <w:rsid w:val="0076357C"/>
    <w:rsid w:val="00764772"/>
    <w:rsid w:val="0076489B"/>
    <w:rsid w:val="00764D42"/>
    <w:rsid w:val="00764DC8"/>
    <w:rsid w:val="00765059"/>
    <w:rsid w:val="0076515A"/>
    <w:rsid w:val="0076535C"/>
    <w:rsid w:val="00765587"/>
    <w:rsid w:val="0076559D"/>
    <w:rsid w:val="00765697"/>
    <w:rsid w:val="0076579A"/>
    <w:rsid w:val="00766336"/>
    <w:rsid w:val="00766716"/>
    <w:rsid w:val="007668DF"/>
    <w:rsid w:val="00766F58"/>
    <w:rsid w:val="00767C0A"/>
    <w:rsid w:val="00767C1E"/>
    <w:rsid w:val="00770145"/>
    <w:rsid w:val="00770738"/>
    <w:rsid w:val="0077089F"/>
    <w:rsid w:val="00770A78"/>
    <w:rsid w:val="00771066"/>
    <w:rsid w:val="00771BEA"/>
    <w:rsid w:val="0077214D"/>
    <w:rsid w:val="007725C7"/>
    <w:rsid w:val="00772D00"/>
    <w:rsid w:val="00773399"/>
    <w:rsid w:val="00773AB6"/>
    <w:rsid w:val="00774971"/>
    <w:rsid w:val="00774ACB"/>
    <w:rsid w:val="00774B7E"/>
    <w:rsid w:val="0077560E"/>
    <w:rsid w:val="007757B0"/>
    <w:rsid w:val="00775871"/>
    <w:rsid w:val="007765B2"/>
    <w:rsid w:val="00776C29"/>
    <w:rsid w:val="00777334"/>
    <w:rsid w:val="00777909"/>
    <w:rsid w:val="0077797B"/>
    <w:rsid w:val="00777B65"/>
    <w:rsid w:val="00777C28"/>
    <w:rsid w:val="00777E9A"/>
    <w:rsid w:val="007801A6"/>
    <w:rsid w:val="007803DA"/>
    <w:rsid w:val="00780A99"/>
    <w:rsid w:val="0078122D"/>
    <w:rsid w:val="00781375"/>
    <w:rsid w:val="00781456"/>
    <w:rsid w:val="00781687"/>
    <w:rsid w:val="00781DB7"/>
    <w:rsid w:val="00782516"/>
    <w:rsid w:val="00783591"/>
    <w:rsid w:val="00783794"/>
    <w:rsid w:val="00783A9B"/>
    <w:rsid w:val="00783B2F"/>
    <w:rsid w:val="00784299"/>
    <w:rsid w:val="00784734"/>
    <w:rsid w:val="00784AD1"/>
    <w:rsid w:val="00785BA8"/>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F9F"/>
    <w:rsid w:val="007917A3"/>
    <w:rsid w:val="00791857"/>
    <w:rsid w:val="00791884"/>
    <w:rsid w:val="00791977"/>
    <w:rsid w:val="00791DF1"/>
    <w:rsid w:val="0079209F"/>
    <w:rsid w:val="007924C3"/>
    <w:rsid w:val="007925C2"/>
    <w:rsid w:val="0079274E"/>
    <w:rsid w:val="00792AC9"/>
    <w:rsid w:val="0079310B"/>
    <w:rsid w:val="00793190"/>
    <w:rsid w:val="007931E6"/>
    <w:rsid w:val="007933B7"/>
    <w:rsid w:val="007938EA"/>
    <w:rsid w:val="00793AA3"/>
    <w:rsid w:val="007943B5"/>
    <w:rsid w:val="00794FAD"/>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A03C4"/>
    <w:rsid w:val="007A0752"/>
    <w:rsid w:val="007A1655"/>
    <w:rsid w:val="007A1915"/>
    <w:rsid w:val="007A1A43"/>
    <w:rsid w:val="007A214E"/>
    <w:rsid w:val="007A2705"/>
    <w:rsid w:val="007A277F"/>
    <w:rsid w:val="007A287E"/>
    <w:rsid w:val="007A29DB"/>
    <w:rsid w:val="007A2EA5"/>
    <w:rsid w:val="007A2EC9"/>
    <w:rsid w:val="007A305B"/>
    <w:rsid w:val="007A3391"/>
    <w:rsid w:val="007A3581"/>
    <w:rsid w:val="007A36F7"/>
    <w:rsid w:val="007A3FC6"/>
    <w:rsid w:val="007A4A52"/>
    <w:rsid w:val="007A5321"/>
    <w:rsid w:val="007A5B4A"/>
    <w:rsid w:val="007A6002"/>
    <w:rsid w:val="007A617C"/>
    <w:rsid w:val="007A6261"/>
    <w:rsid w:val="007A69B2"/>
    <w:rsid w:val="007A6C6F"/>
    <w:rsid w:val="007A73C2"/>
    <w:rsid w:val="007A75C0"/>
    <w:rsid w:val="007A79E5"/>
    <w:rsid w:val="007A7A4A"/>
    <w:rsid w:val="007A7C80"/>
    <w:rsid w:val="007B023A"/>
    <w:rsid w:val="007B083A"/>
    <w:rsid w:val="007B08C3"/>
    <w:rsid w:val="007B0E4C"/>
    <w:rsid w:val="007B10DC"/>
    <w:rsid w:val="007B13BD"/>
    <w:rsid w:val="007B196C"/>
    <w:rsid w:val="007B1AB2"/>
    <w:rsid w:val="007B20E8"/>
    <w:rsid w:val="007B2521"/>
    <w:rsid w:val="007B2C6D"/>
    <w:rsid w:val="007B2E63"/>
    <w:rsid w:val="007B30D9"/>
    <w:rsid w:val="007B3D41"/>
    <w:rsid w:val="007B3FFE"/>
    <w:rsid w:val="007B4C8D"/>
    <w:rsid w:val="007B4CCA"/>
    <w:rsid w:val="007B511E"/>
    <w:rsid w:val="007B512F"/>
    <w:rsid w:val="007B5C76"/>
    <w:rsid w:val="007B5DFA"/>
    <w:rsid w:val="007B5E35"/>
    <w:rsid w:val="007B6282"/>
    <w:rsid w:val="007B639E"/>
    <w:rsid w:val="007B66F6"/>
    <w:rsid w:val="007B679B"/>
    <w:rsid w:val="007B6833"/>
    <w:rsid w:val="007B6B46"/>
    <w:rsid w:val="007B7572"/>
    <w:rsid w:val="007B7A96"/>
    <w:rsid w:val="007C042F"/>
    <w:rsid w:val="007C08B2"/>
    <w:rsid w:val="007C118C"/>
    <w:rsid w:val="007C12E4"/>
    <w:rsid w:val="007C145A"/>
    <w:rsid w:val="007C190F"/>
    <w:rsid w:val="007C1B71"/>
    <w:rsid w:val="007C1EAC"/>
    <w:rsid w:val="007C210E"/>
    <w:rsid w:val="007C22CB"/>
    <w:rsid w:val="007C3B17"/>
    <w:rsid w:val="007C3E3C"/>
    <w:rsid w:val="007C3EAE"/>
    <w:rsid w:val="007C4008"/>
    <w:rsid w:val="007C4290"/>
    <w:rsid w:val="007C43CF"/>
    <w:rsid w:val="007C4E80"/>
    <w:rsid w:val="007C5899"/>
    <w:rsid w:val="007C5CDB"/>
    <w:rsid w:val="007C5F24"/>
    <w:rsid w:val="007C60EA"/>
    <w:rsid w:val="007C6167"/>
    <w:rsid w:val="007C6544"/>
    <w:rsid w:val="007C6A01"/>
    <w:rsid w:val="007C6A2F"/>
    <w:rsid w:val="007C6B35"/>
    <w:rsid w:val="007C6F86"/>
    <w:rsid w:val="007C78B8"/>
    <w:rsid w:val="007C7ADF"/>
    <w:rsid w:val="007C7B6D"/>
    <w:rsid w:val="007D04B8"/>
    <w:rsid w:val="007D0513"/>
    <w:rsid w:val="007D05A2"/>
    <w:rsid w:val="007D0758"/>
    <w:rsid w:val="007D0B4A"/>
    <w:rsid w:val="007D0B79"/>
    <w:rsid w:val="007D0BD7"/>
    <w:rsid w:val="007D1D35"/>
    <w:rsid w:val="007D206F"/>
    <w:rsid w:val="007D22D1"/>
    <w:rsid w:val="007D2385"/>
    <w:rsid w:val="007D261A"/>
    <w:rsid w:val="007D2A2A"/>
    <w:rsid w:val="007D2EB4"/>
    <w:rsid w:val="007D2FEF"/>
    <w:rsid w:val="007D3784"/>
    <w:rsid w:val="007D3EAE"/>
    <w:rsid w:val="007D3F51"/>
    <w:rsid w:val="007D40FC"/>
    <w:rsid w:val="007D411E"/>
    <w:rsid w:val="007D43F0"/>
    <w:rsid w:val="007D44C0"/>
    <w:rsid w:val="007D491A"/>
    <w:rsid w:val="007D49BA"/>
    <w:rsid w:val="007D4A3E"/>
    <w:rsid w:val="007D4FB8"/>
    <w:rsid w:val="007D50BA"/>
    <w:rsid w:val="007D542B"/>
    <w:rsid w:val="007D5A87"/>
    <w:rsid w:val="007D5ABC"/>
    <w:rsid w:val="007D5BD0"/>
    <w:rsid w:val="007D5BE1"/>
    <w:rsid w:val="007D5CCD"/>
    <w:rsid w:val="007D5DB0"/>
    <w:rsid w:val="007D6894"/>
    <w:rsid w:val="007D689A"/>
    <w:rsid w:val="007D7309"/>
    <w:rsid w:val="007D79B6"/>
    <w:rsid w:val="007E0D90"/>
    <w:rsid w:val="007E0E6F"/>
    <w:rsid w:val="007E1273"/>
    <w:rsid w:val="007E1807"/>
    <w:rsid w:val="007E1AA6"/>
    <w:rsid w:val="007E1BF3"/>
    <w:rsid w:val="007E1FAD"/>
    <w:rsid w:val="007E20DE"/>
    <w:rsid w:val="007E21C0"/>
    <w:rsid w:val="007E235D"/>
    <w:rsid w:val="007E2EC1"/>
    <w:rsid w:val="007E350B"/>
    <w:rsid w:val="007E3C23"/>
    <w:rsid w:val="007E4225"/>
    <w:rsid w:val="007E4882"/>
    <w:rsid w:val="007E4988"/>
    <w:rsid w:val="007E4E7F"/>
    <w:rsid w:val="007E4FD3"/>
    <w:rsid w:val="007E57F4"/>
    <w:rsid w:val="007E5B67"/>
    <w:rsid w:val="007E5DFA"/>
    <w:rsid w:val="007E60EE"/>
    <w:rsid w:val="007E634F"/>
    <w:rsid w:val="007E692A"/>
    <w:rsid w:val="007E6DFE"/>
    <w:rsid w:val="007E6EFA"/>
    <w:rsid w:val="007E6F1C"/>
    <w:rsid w:val="007E7112"/>
    <w:rsid w:val="007E7290"/>
    <w:rsid w:val="007E72D0"/>
    <w:rsid w:val="007E7365"/>
    <w:rsid w:val="007E7476"/>
    <w:rsid w:val="007E7522"/>
    <w:rsid w:val="007E7602"/>
    <w:rsid w:val="007F02AB"/>
    <w:rsid w:val="007F0631"/>
    <w:rsid w:val="007F081B"/>
    <w:rsid w:val="007F096D"/>
    <w:rsid w:val="007F0EB8"/>
    <w:rsid w:val="007F1086"/>
    <w:rsid w:val="007F1876"/>
    <w:rsid w:val="007F1948"/>
    <w:rsid w:val="007F1B1D"/>
    <w:rsid w:val="007F2242"/>
    <w:rsid w:val="007F25CE"/>
    <w:rsid w:val="007F2948"/>
    <w:rsid w:val="007F2F22"/>
    <w:rsid w:val="007F30F5"/>
    <w:rsid w:val="007F31BE"/>
    <w:rsid w:val="007F31E8"/>
    <w:rsid w:val="007F3229"/>
    <w:rsid w:val="007F3740"/>
    <w:rsid w:val="007F37F5"/>
    <w:rsid w:val="007F38D1"/>
    <w:rsid w:val="007F3D46"/>
    <w:rsid w:val="007F3E1C"/>
    <w:rsid w:val="007F3F8C"/>
    <w:rsid w:val="007F4168"/>
    <w:rsid w:val="007F417B"/>
    <w:rsid w:val="007F44D1"/>
    <w:rsid w:val="007F46F8"/>
    <w:rsid w:val="007F4D2D"/>
    <w:rsid w:val="007F4F5D"/>
    <w:rsid w:val="007F509B"/>
    <w:rsid w:val="007F543A"/>
    <w:rsid w:val="007F6457"/>
    <w:rsid w:val="007F65DA"/>
    <w:rsid w:val="007F6CEA"/>
    <w:rsid w:val="007F765D"/>
    <w:rsid w:val="0080008A"/>
    <w:rsid w:val="008002AF"/>
    <w:rsid w:val="00800439"/>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3EAB"/>
    <w:rsid w:val="00804353"/>
    <w:rsid w:val="008046EA"/>
    <w:rsid w:val="00805141"/>
    <w:rsid w:val="00805606"/>
    <w:rsid w:val="008057BE"/>
    <w:rsid w:val="008057C0"/>
    <w:rsid w:val="00805823"/>
    <w:rsid w:val="00805920"/>
    <w:rsid w:val="00805CD3"/>
    <w:rsid w:val="00805CFD"/>
    <w:rsid w:val="00806F89"/>
    <w:rsid w:val="0080737C"/>
    <w:rsid w:val="00807460"/>
    <w:rsid w:val="00807C21"/>
    <w:rsid w:val="0081048B"/>
    <w:rsid w:val="00810925"/>
    <w:rsid w:val="0081097E"/>
    <w:rsid w:val="00810BCD"/>
    <w:rsid w:val="00810F0F"/>
    <w:rsid w:val="0081104A"/>
    <w:rsid w:val="0081112F"/>
    <w:rsid w:val="00811157"/>
    <w:rsid w:val="008115EE"/>
    <w:rsid w:val="00811CB1"/>
    <w:rsid w:val="00811F5B"/>
    <w:rsid w:val="0081263C"/>
    <w:rsid w:val="00812EC5"/>
    <w:rsid w:val="00813080"/>
    <w:rsid w:val="00813D2C"/>
    <w:rsid w:val="00813DC0"/>
    <w:rsid w:val="00813DF5"/>
    <w:rsid w:val="00813E06"/>
    <w:rsid w:val="00813E5C"/>
    <w:rsid w:val="00814493"/>
    <w:rsid w:val="00814D59"/>
    <w:rsid w:val="00815037"/>
    <w:rsid w:val="008156C0"/>
    <w:rsid w:val="008157D3"/>
    <w:rsid w:val="00815982"/>
    <w:rsid w:val="00815A84"/>
    <w:rsid w:val="00815D36"/>
    <w:rsid w:val="008163C2"/>
    <w:rsid w:val="0081660F"/>
    <w:rsid w:val="00816F07"/>
    <w:rsid w:val="0081714E"/>
    <w:rsid w:val="00817350"/>
    <w:rsid w:val="00817796"/>
    <w:rsid w:val="00817BD7"/>
    <w:rsid w:val="00817D0A"/>
    <w:rsid w:val="00820089"/>
    <w:rsid w:val="008201C8"/>
    <w:rsid w:val="008206E4"/>
    <w:rsid w:val="00820E5E"/>
    <w:rsid w:val="00821455"/>
    <w:rsid w:val="0082187F"/>
    <w:rsid w:val="008218D0"/>
    <w:rsid w:val="00821ADD"/>
    <w:rsid w:val="00821E84"/>
    <w:rsid w:val="0082254C"/>
    <w:rsid w:val="00822935"/>
    <w:rsid w:val="00822CAB"/>
    <w:rsid w:val="008231A4"/>
    <w:rsid w:val="00823B69"/>
    <w:rsid w:val="00823E6F"/>
    <w:rsid w:val="0082460E"/>
    <w:rsid w:val="008247B0"/>
    <w:rsid w:val="008253DB"/>
    <w:rsid w:val="008254B4"/>
    <w:rsid w:val="00825631"/>
    <w:rsid w:val="008259CD"/>
    <w:rsid w:val="00825BF7"/>
    <w:rsid w:val="0082613D"/>
    <w:rsid w:val="008261C8"/>
    <w:rsid w:val="0082636A"/>
    <w:rsid w:val="008264A8"/>
    <w:rsid w:val="00826538"/>
    <w:rsid w:val="00827233"/>
    <w:rsid w:val="00827555"/>
    <w:rsid w:val="00827F18"/>
    <w:rsid w:val="0083040E"/>
    <w:rsid w:val="00830520"/>
    <w:rsid w:val="0083074B"/>
    <w:rsid w:val="00831211"/>
    <w:rsid w:val="008319EC"/>
    <w:rsid w:val="00831F4B"/>
    <w:rsid w:val="00831FEC"/>
    <w:rsid w:val="00832428"/>
    <w:rsid w:val="00832A7C"/>
    <w:rsid w:val="00833069"/>
    <w:rsid w:val="00833268"/>
    <w:rsid w:val="008336E5"/>
    <w:rsid w:val="00834181"/>
    <w:rsid w:val="00834443"/>
    <w:rsid w:val="00834B48"/>
    <w:rsid w:val="00834E88"/>
    <w:rsid w:val="00835318"/>
    <w:rsid w:val="00835576"/>
    <w:rsid w:val="0083570C"/>
    <w:rsid w:val="00836973"/>
    <w:rsid w:val="0083697F"/>
    <w:rsid w:val="00836B86"/>
    <w:rsid w:val="008370D0"/>
    <w:rsid w:val="008377B5"/>
    <w:rsid w:val="008377FC"/>
    <w:rsid w:val="00837BA1"/>
    <w:rsid w:val="00837D89"/>
    <w:rsid w:val="008402E6"/>
    <w:rsid w:val="00840565"/>
    <w:rsid w:val="008409E7"/>
    <w:rsid w:val="00840EF1"/>
    <w:rsid w:val="00840FE2"/>
    <w:rsid w:val="0084116F"/>
    <w:rsid w:val="008415C2"/>
    <w:rsid w:val="008416A5"/>
    <w:rsid w:val="00841843"/>
    <w:rsid w:val="0084194A"/>
    <w:rsid w:val="00843259"/>
    <w:rsid w:val="008437D4"/>
    <w:rsid w:val="00843824"/>
    <w:rsid w:val="008438D3"/>
    <w:rsid w:val="00843F95"/>
    <w:rsid w:val="0084408B"/>
    <w:rsid w:val="00844287"/>
    <w:rsid w:val="008443C0"/>
    <w:rsid w:val="00844639"/>
    <w:rsid w:val="00844A46"/>
    <w:rsid w:val="00844E50"/>
    <w:rsid w:val="00845354"/>
    <w:rsid w:val="00845394"/>
    <w:rsid w:val="008454FE"/>
    <w:rsid w:val="008456FF"/>
    <w:rsid w:val="00845C3C"/>
    <w:rsid w:val="00846960"/>
    <w:rsid w:val="00846E35"/>
    <w:rsid w:val="00847196"/>
    <w:rsid w:val="0084720C"/>
    <w:rsid w:val="00847F43"/>
    <w:rsid w:val="008501A5"/>
    <w:rsid w:val="00850F53"/>
    <w:rsid w:val="00850FCE"/>
    <w:rsid w:val="00850FE6"/>
    <w:rsid w:val="00852019"/>
    <w:rsid w:val="008524A9"/>
    <w:rsid w:val="0085295F"/>
    <w:rsid w:val="0085334B"/>
    <w:rsid w:val="008535F0"/>
    <w:rsid w:val="00853A17"/>
    <w:rsid w:val="0085414B"/>
    <w:rsid w:val="0085416B"/>
    <w:rsid w:val="008542F8"/>
    <w:rsid w:val="008545ED"/>
    <w:rsid w:val="00854AE0"/>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C8"/>
    <w:rsid w:val="00862C0C"/>
    <w:rsid w:val="00862C57"/>
    <w:rsid w:val="00862D15"/>
    <w:rsid w:val="00863299"/>
    <w:rsid w:val="00863FEE"/>
    <w:rsid w:val="00864128"/>
    <w:rsid w:val="008645BB"/>
    <w:rsid w:val="00864661"/>
    <w:rsid w:val="008648A3"/>
    <w:rsid w:val="008648C0"/>
    <w:rsid w:val="00864935"/>
    <w:rsid w:val="00864C1F"/>
    <w:rsid w:val="00864CD4"/>
    <w:rsid w:val="00864E06"/>
    <w:rsid w:val="00864EB9"/>
    <w:rsid w:val="008652F3"/>
    <w:rsid w:val="00865B49"/>
    <w:rsid w:val="00865E21"/>
    <w:rsid w:val="008660B5"/>
    <w:rsid w:val="008660BB"/>
    <w:rsid w:val="008660D1"/>
    <w:rsid w:val="008661AA"/>
    <w:rsid w:val="008668DD"/>
    <w:rsid w:val="00866A16"/>
    <w:rsid w:val="00866AE2"/>
    <w:rsid w:val="00867829"/>
    <w:rsid w:val="00867B4C"/>
    <w:rsid w:val="00867E26"/>
    <w:rsid w:val="00867EFC"/>
    <w:rsid w:val="0087047D"/>
    <w:rsid w:val="00870B4B"/>
    <w:rsid w:val="008711F4"/>
    <w:rsid w:val="00871B1E"/>
    <w:rsid w:val="00871FA1"/>
    <w:rsid w:val="0087202F"/>
    <w:rsid w:val="00872057"/>
    <w:rsid w:val="0087239D"/>
    <w:rsid w:val="00872A8F"/>
    <w:rsid w:val="00872BDD"/>
    <w:rsid w:val="00872F7E"/>
    <w:rsid w:val="008733EA"/>
    <w:rsid w:val="008734D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748"/>
    <w:rsid w:val="008777AB"/>
    <w:rsid w:val="00877E3F"/>
    <w:rsid w:val="00877F9B"/>
    <w:rsid w:val="008800C9"/>
    <w:rsid w:val="008808BC"/>
    <w:rsid w:val="00880F69"/>
    <w:rsid w:val="008811E3"/>
    <w:rsid w:val="008816BC"/>
    <w:rsid w:val="00881BEA"/>
    <w:rsid w:val="00881E3E"/>
    <w:rsid w:val="00881EB1"/>
    <w:rsid w:val="00882192"/>
    <w:rsid w:val="0088303A"/>
    <w:rsid w:val="00883085"/>
    <w:rsid w:val="008832EC"/>
    <w:rsid w:val="008838B4"/>
    <w:rsid w:val="00883BAC"/>
    <w:rsid w:val="00884232"/>
    <w:rsid w:val="0088429C"/>
    <w:rsid w:val="00884431"/>
    <w:rsid w:val="00884823"/>
    <w:rsid w:val="00885B64"/>
    <w:rsid w:val="00885BBC"/>
    <w:rsid w:val="00886BE6"/>
    <w:rsid w:val="00887759"/>
    <w:rsid w:val="00887B6A"/>
    <w:rsid w:val="00887CB2"/>
    <w:rsid w:val="00887DDB"/>
    <w:rsid w:val="00890081"/>
    <w:rsid w:val="008900F0"/>
    <w:rsid w:val="0089061F"/>
    <w:rsid w:val="008909C5"/>
    <w:rsid w:val="00890A21"/>
    <w:rsid w:val="00891133"/>
    <w:rsid w:val="00891360"/>
    <w:rsid w:val="008918D5"/>
    <w:rsid w:val="0089194E"/>
    <w:rsid w:val="00892502"/>
    <w:rsid w:val="00892530"/>
    <w:rsid w:val="0089259D"/>
    <w:rsid w:val="00892F00"/>
    <w:rsid w:val="008930AE"/>
    <w:rsid w:val="0089318C"/>
    <w:rsid w:val="00893222"/>
    <w:rsid w:val="00893FD3"/>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EB9"/>
    <w:rsid w:val="00896FCE"/>
    <w:rsid w:val="00897430"/>
    <w:rsid w:val="008974DF"/>
    <w:rsid w:val="0089771D"/>
    <w:rsid w:val="00897C11"/>
    <w:rsid w:val="00897F29"/>
    <w:rsid w:val="008A0E54"/>
    <w:rsid w:val="008A144A"/>
    <w:rsid w:val="008A19DD"/>
    <w:rsid w:val="008A29C9"/>
    <w:rsid w:val="008A2F3C"/>
    <w:rsid w:val="008A3449"/>
    <w:rsid w:val="008A36EB"/>
    <w:rsid w:val="008A38B1"/>
    <w:rsid w:val="008A3A37"/>
    <w:rsid w:val="008A3D03"/>
    <w:rsid w:val="008A41D9"/>
    <w:rsid w:val="008A435B"/>
    <w:rsid w:val="008A43D6"/>
    <w:rsid w:val="008A48C2"/>
    <w:rsid w:val="008A50B3"/>
    <w:rsid w:val="008A5388"/>
    <w:rsid w:val="008A622D"/>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883"/>
    <w:rsid w:val="008B2FBD"/>
    <w:rsid w:val="008B327F"/>
    <w:rsid w:val="008B32C7"/>
    <w:rsid w:val="008B333E"/>
    <w:rsid w:val="008B3765"/>
    <w:rsid w:val="008B3A66"/>
    <w:rsid w:val="008B3C4D"/>
    <w:rsid w:val="008B4148"/>
    <w:rsid w:val="008B4579"/>
    <w:rsid w:val="008B4620"/>
    <w:rsid w:val="008B47E4"/>
    <w:rsid w:val="008B509B"/>
    <w:rsid w:val="008B55DB"/>
    <w:rsid w:val="008B5653"/>
    <w:rsid w:val="008B5DA4"/>
    <w:rsid w:val="008B5E8B"/>
    <w:rsid w:val="008B61A7"/>
    <w:rsid w:val="008B63EF"/>
    <w:rsid w:val="008B6BC0"/>
    <w:rsid w:val="008B6FAE"/>
    <w:rsid w:val="008B72D7"/>
    <w:rsid w:val="008B7C15"/>
    <w:rsid w:val="008B7F95"/>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77A"/>
    <w:rsid w:val="008C5141"/>
    <w:rsid w:val="008C5306"/>
    <w:rsid w:val="008C5433"/>
    <w:rsid w:val="008C6C65"/>
    <w:rsid w:val="008C6CD5"/>
    <w:rsid w:val="008C752A"/>
    <w:rsid w:val="008C781D"/>
    <w:rsid w:val="008D0621"/>
    <w:rsid w:val="008D064C"/>
    <w:rsid w:val="008D075B"/>
    <w:rsid w:val="008D0ACC"/>
    <w:rsid w:val="008D1BC9"/>
    <w:rsid w:val="008D1FC9"/>
    <w:rsid w:val="008D2883"/>
    <w:rsid w:val="008D2B6D"/>
    <w:rsid w:val="008D3D6D"/>
    <w:rsid w:val="008D4E00"/>
    <w:rsid w:val="008D4F2B"/>
    <w:rsid w:val="008D5959"/>
    <w:rsid w:val="008D596E"/>
    <w:rsid w:val="008D65A7"/>
    <w:rsid w:val="008D6614"/>
    <w:rsid w:val="008D6916"/>
    <w:rsid w:val="008D6CF5"/>
    <w:rsid w:val="008D70CC"/>
    <w:rsid w:val="008D7129"/>
    <w:rsid w:val="008D750F"/>
    <w:rsid w:val="008D78B7"/>
    <w:rsid w:val="008E0161"/>
    <w:rsid w:val="008E0AD1"/>
    <w:rsid w:val="008E0E76"/>
    <w:rsid w:val="008E1440"/>
    <w:rsid w:val="008E1941"/>
    <w:rsid w:val="008E2E53"/>
    <w:rsid w:val="008E311C"/>
    <w:rsid w:val="008E31E3"/>
    <w:rsid w:val="008E3ABA"/>
    <w:rsid w:val="008E3C3B"/>
    <w:rsid w:val="008E3C7A"/>
    <w:rsid w:val="008E3DAE"/>
    <w:rsid w:val="008E4034"/>
    <w:rsid w:val="008E473E"/>
    <w:rsid w:val="008E4B3C"/>
    <w:rsid w:val="008E543B"/>
    <w:rsid w:val="008E5766"/>
    <w:rsid w:val="008E5D3F"/>
    <w:rsid w:val="008E5E80"/>
    <w:rsid w:val="008E60EB"/>
    <w:rsid w:val="008E62A3"/>
    <w:rsid w:val="008E6310"/>
    <w:rsid w:val="008E6443"/>
    <w:rsid w:val="008E6A91"/>
    <w:rsid w:val="008E7386"/>
    <w:rsid w:val="008E7BA3"/>
    <w:rsid w:val="008E7C8B"/>
    <w:rsid w:val="008E7E66"/>
    <w:rsid w:val="008E7E8A"/>
    <w:rsid w:val="008F0957"/>
    <w:rsid w:val="008F0B28"/>
    <w:rsid w:val="008F18D1"/>
    <w:rsid w:val="008F2127"/>
    <w:rsid w:val="008F2648"/>
    <w:rsid w:val="008F2D49"/>
    <w:rsid w:val="008F3116"/>
    <w:rsid w:val="008F320D"/>
    <w:rsid w:val="008F3855"/>
    <w:rsid w:val="008F39FB"/>
    <w:rsid w:val="008F4C74"/>
    <w:rsid w:val="008F4DA1"/>
    <w:rsid w:val="008F4E15"/>
    <w:rsid w:val="008F4F5D"/>
    <w:rsid w:val="008F59B7"/>
    <w:rsid w:val="008F5B1A"/>
    <w:rsid w:val="008F65CA"/>
    <w:rsid w:val="008F6759"/>
    <w:rsid w:val="008F68EA"/>
    <w:rsid w:val="008F6ACC"/>
    <w:rsid w:val="008F709A"/>
    <w:rsid w:val="008F73E2"/>
    <w:rsid w:val="008F7460"/>
    <w:rsid w:val="008F7A8B"/>
    <w:rsid w:val="008F7BBC"/>
    <w:rsid w:val="008F7D0C"/>
    <w:rsid w:val="008F7F10"/>
    <w:rsid w:val="0090059F"/>
    <w:rsid w:val="009006FF"/>
    <w:rsid w:val="009007D0"/>
    <w:rsid w:val="00900840"/>
    <w:rsid w:val="00900902"/>
    <w:rsid w:val="0090095A"/>
    <w:rsid w:val="00900E60"/>
    <w:rsid w:val="0090141A"/>
    <w:rsid w:val="00901D3D"/>
    <w:rsid w:val="00901ED2"/>
    <w:rsid w:val="009026A7"/>
    <w:rsid w:val="00902764"/>
    <w:rsid w:val="009028C9"/>
    <w:rsid w:val="00902C13"/>
    <w:rsid w:val="00902CAD"/>
    <w:rsid w:val="00902CD9"/>
    <w:rsid w:val="00902D1F"/>
    <w:rsid w:val="009032D7"/>
    <w:rsid w:val="009035F6"/>
    <w:rsid w:val="00903BD6"/>
    <w:rsid w:val="00903EC1"/>
    <w:rsid w:val="00904698"/>
    <w:rsid w:val="009046DD"/>
    <w:rsid w:val="00904D06"/>
    <w:rsid w:val="009052C0"/>
    <w:rsid w:val="00905D2F"/>
    <w:rsid w:val="00905FD6"/>
    <w:rsid w:val="009060D2"/>
    <w:rsid w:val="0090637C"/>
    <w:rsid w:val="009065F3"/>
    <w:rsid w:val="009069E2"/>
    <w:rsid w:val="00906C9A"/>
    <w:rsid w:val="00906FD1"/>
    <w:rsid w:val="00907192"/>
    <w:rsid w:val="00907423"/>
    <w:rsid w:val="00907618"/>
    <w:rsid w:val="00907750"/>
    <w:rsid w:val="009079B3"/>
    <w:rsid w:val="00907D16"/>
    <w:rsid w:val="009102F1"/>
    <w:rsid w:val="00910C18"/>
    <w:rsid w:val="0091160D"/>
    <w:rsid w:val="00911B25"/>
    <w:rsid w:val="00912763"/>
    <w:rsid w:val="00912D8C"/>
    <w:rsid w:val="00913266"/>
    <w:rsid w:val="009135AF"/>
    <w:rsid w:val="00913663"/>
    <w:rsid w:val="009136F0"/>
    <w:rsid w:val="00913933"/>
    <w:rsid w:val="009139D6"/>
    <w:rsid w:val="0091416B"/>
    <w:rsid w:val="00914608"/>
    <w:rsid w:val="00914867"/>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17709"/>
    <w:rsid w:val="00917F22"/>
    <w:rsid w:val="009204A6"/>
    <w:rsid w:val="0092089D"/>
    <w:rsid w:val="009209AC"/>
    <w:rsid w:val="00920EA2"/>
    <w:rsid w:val="00920F36"/>
    <w:rsid w:val="00920FCD"/>
    <w:rsid w:val="00921AE4"/>
    <w:rsid w:val="00921B9D"/>
    <w:rsid w:val="00921BC7"/>
    <w:rsid w:val="00922692"/>
    <w:rsid w:val="009229F6"/>
    <w:rsid w:val="00922B9F"/>
    <w:rsid w:val="009234B6"/>
    <w:rsid w:val="009235C1"/>
    <w:rsid w:val="00923CEE"/>
    <w:rsid w:val="00923F52"/>
    <w:rsid w:val="00923FC8"/>
    <w:rsid w:val="00924806"/>
    <w:rsid w:val="009256D8"/>
    <w:rsid w:val="00925778"/>
    <w:rsid w:val="00925E0E"/>
    <w:rsid w:val="00925EF4"/>
    <w:rsid w:val="00925F05"/>
    <w:rsid w:val="00926238"/>
    <w:rsid w:val="00926484"/>
    <w:rsid w:val="0092675E"/>
    <w:rsid w:val="00926A4B"/>
    <w:rsid w:val="009279D6"/>
    <w:rsid w:val="00927C3E"/>
    <w:rsid w:val="00927C84"/>
    <w:rsid w:val="00927DC4"/>
    <w:rsid w:val="00927DE1"/>
    <w:rsid w:val="00927FCB"/>
    <w:rsid w:val="0093009C"/>
    <w:rsid w:val="00930305"/>
    <w:rsid w:val="009308FD"/>
    <w:rsid w:val="00930E1A"/>
    <w:rsid w:val="0093193E"/>
    <w:rsid w:val="00931C3E"/>
    <w:rsid w:val="009320A7"/>
    <w:rsid w:val="00932341"/>
    <w:rsid w:val="00932914"/>
    <w:rsid w:val="009329EC"/>
    <w:rsid w:val="0093334A"/>
    <w:rsid w:val="00933B1E"/>
    <w:rsid w:val="00934530"/>
    <w:rsid w:val="0093456C"/>
    <w:rsid w:val="00934573"/>
    <w:rsid w:val="009347AE"/>
    <w:rsid w:val="00935C04"/>
    <w:rsid w:val="00935C8D"/>
    <w:rsid w:val="00936033"/>
    <w:rsid w:val="00936D40"/>
    <w:rsid w:val="009378D0"/>
    <w:rsid w:val="00937A52"/>
    <w:rsid w:val="009403E3"/>
    <w:rsid w:val="009404C3"/>
    <w:rsid w:val="00940793"/>
    <w:rsid w:val="00940C3B"/>
    <w:rsid w:val="00940E87"/>
    <w:rsid w:val="00940F2E"/>
    <w:rsid w:val="0094123D"/>
    <w:rsid w:val="009413E8"/>
    <w:rsid w:val="0094186C"/>
    <w:rsid w:val="00941C5B"/>
    <w:rsid w:val="0094276B"/>
    <w:rsid w:val="00942960"/>
    <w:rsid w:val="00942AB8"/>
    <w:rsid w:val="009431BF"/>
    <w:rsid w:val="009438B4"/>
    <w:rsid w:val="0094399F"/>
    <w:rsid w:val="00943A8C"/>
    <w:rsid w:val="00943D98"/>
    <w:rsid w:val="00943E44"/>
    <w:rsid w:val="00944184"/>
    <w:rsid w:val="0094494F"/>
    <w:rsid w:val="00945245"/>
    <w:rsid w:val="009457B9"/>
    <w:rsid w:val="009459BC"/>
    <w:rsid w:val="009459CE"/>
    <w:rsid w:val="0094625E"/>
    <w:rsid w:val="00946C0F"/>
    <w:rsid w:val="00946F32"/>
    <w:rsid w:val="009474F6"/>
    <w:rsid w:val="009474F9"/>
    <w:rsid w:val="0094761B"/>
    <w:rsid w:val="00947A06"/>
    <w:rsid w:val="00947A51"/>
    <w:rsid w:val="00947F2B"/>
    <w:rsid w:val="00950069"/>
    <w:rsid w:val="009500AE"/>
    <w:rsid w:val="009502AA"/>
    <w:rsid w:val="009505F5"/>
    <w:rsid w:val="00950870"/>
    <w:rsid w:val="009509C1"/>
    <w:rsid w:val="009518C4"/>
    <w:rsid w:val="0095244E"/>
    <w:rsid w:val="009524AA"/>
    <w:rsid w:val="00953142"/>
    <w:rsid w:val="0095324C"/>
    <w:rsid w:val="009536EF"/>
    <w:rsid w:val="009538B7"/>
    <w:rsid w:val="009544C1"/>
    <w:rsid w:val="00954804"/>
    <w:rsid w:val="0095562B"/>
    <w:rsid w:val="00955674"/>
    <w:rsid w:val="00955715"/>
    <w:rsid w:val="00955AA1"/>
    <w:rsid w:val="00955CA3"/>
    <w:rsid w:val="00955DE5"/>
    <w:rsid w:val="0095611E"/>
    <w:rsid w:val="0095647D"/>
    <w:rsid w:val="00956AE6"/>
    <w:rsid w:val="00956D29"/>
    <w:rsid w:val="00956F81"/>
    <w:rsid w:val="00956FE1"/>
    <w:rsid w:val="009572E4"/>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3364"/>
    <w:rsid w:val="00963371"/>
    <w:rsid w:val="009633EC"/>
    <w:rsid w:val="00963F34"/>
    <w:rsid w:val="00964591"/>
    <w:rsid w:val="00964598"/>
    <w:rsid w:val="00964DD6"/>
    <w:rsid w:val="00964F8D"/>
    <w:rsid w:val="009651EA"/>
    <w:rsid w:val="009653D7"/>
    <w:rsid w:val="009655C5"/>
    <w:rsid w:val="00965630"/>
    <w:rsid w:val="009656BA"/>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1009"/>
    <w:rsid w:val="00971891"/>
    <w:rsid w:val="0097192E"/>
    <w:rsid w:val="00971D52"/>
    <w:rsid w:val="00971F4B"/>
    <w:rsid w:val="00972180"/>
    <w:rsid w:val="009722C0"/>
    <w:rsid w:val="0097294C"/>
    <w:rsid w:val="009729D8"/>
    <w:rsid w:val="00972F09"/>
    <w:rsid w:val="009731E2"/>
    <w:rsid w:val="009731EB"/>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7176"/>
    <w:rsid w:val="00977435"/>
    <w:rsid w:val="00977AC4"/>
    <w:rsid w:val="0098064B"/>
    <w:rsid w:val="009806F4"/>
    <w:rsid w:val="00980779"/>
    <w:rsid w:val="00980C49"/>
    <w:rsid w:val="009813F4"/>
    <w:rsid w:val="00981886"/>
    <w:rsid w:val="00981A3F"/>
    <w:rsid w:val="00981B60"/>
    <w:rsid w:val="0098210E"/>
    <w:rsid w:val="009821C3"/>
    <w:rsid w:val="00982B5D"/>
    <w:rsid w:val="00982D03"/>
    <w:rsid w:val="00982DE5"/>
    <w:rsid w:val="00982E2E"/>
    <w:rsid w:val="00982E5E"/>
    <w:rsid w:val="00984045"/>
    <w:rsid w:val="009840F0"/>
    <w:rsid w:val="00984531"/>
    <w:rsid w:val="0098483C"/>
    <w:rsid w:val="00984BF2"/>
    <w:rsid w:val="00984EE6"/>
    <w:rsid w:val="009853FC"/>
    <w:rsid w:val="009859BB"/>
    <w:rsid w:val="00985B69"/>
    <w:rsid w:val="00985BE7"/>
    <w:rsid w:val="00986AD8"/>
    <w:rsid w:val="009870BD"/>
    <w:rsid w:val="00987410"/>
    <w:rsid w:val="00987D79"/>
    <w:rsid w:val="00990036"/>
    <w:rsid w:val="00990058"/>
    <w:rsid w:val="009914BB"/>
    <w:rsid w:val="00991788"/>
    <w:rsid w:val="00991D9D"/>
    <w:rsid w:val="00991FDB"/>
    <w:rsid w:val="0099214A"/>
    <w:rsid w:val="00992C26"/>
    <w:rsid w:val="00992E5F"/>
    <w:rsid w:val="00993282"/>
    <w:rsid w:val="009932EB"/>
    <w:rsid w:val="00993CAE"/>
    <w:rsid w:val="00993EA7"/>
    <w:rsid w:val="00994498"/>
    <w:rsid w:val="0099494A"/>
    <w:rsid w:val="00994C12"/>
    <w:rsid w:val="00994D8E"/>
    <w:rsid w:val="00994DB5"/>
    <w:rsid w:val="00994E56"/>
    <w:rsid w:val="00995C43"/>
    <w:rsid w:val="00995E7B"/>
    <w:rsid w:val="00995E9E"/>
    <w:rsid w:val="00996127"/>
    <w:rsid w:val="009961AE"/>
    <w:rsid w:val="009964EE"/>
    <w:rsid w:val="00996C72"/>
    <w:rsid w:val="00996F1C"/>
    <w:rsid w:val="00996F4F"/>
    <w:rsid w:val="0099707A"/>
    <w:rsid w:val="009971B4"/>
    <w:rsid w:val="009973F1"/>
    <w:rsid w:val="009A01EC"/>
    <w:rsid w:val="009A027E"/>
    <w:rsid w:val="009A0402"/>
    <w:rsid w:val="009A1DD4"/>
    <w:rsid w:val="009A225B"/>
    <w:rsid w:val="009A31CC"/>
    <w:rsid w:val="009A34FC"/>
    <w:rsid w:val="009A3745"/>
    <w:rsid w:val="009A3B32"/>
    <w:rsid w:val="009A3B64"/>
    <w:rsid w:val="009A3D7B"/>
    <w:rsid w:val="009A3FB2"/>
    <w:rsid w:val="009A47CF"/>
    <w:rsid w:val="009A47D7"/>
    <w:rsid w:val="009A4F1E"/>
    <w:rsid w:val="009A517B"/>
    <w:rsid w:val="009A5324"/>
    <w:rsid w:val="009A555F"/>
    <w:rsid w:val="009A5D4A"/>
    <w:rsid w:val="009A6064"/>
    <w:rsid w:val="009A621A"/>
    <w:rsid w:val="009A644D"/>
    <w:rsid w:val="009A6846"/>
    <w:rsid w:val="009A6EAA"/>
    <w:rsid w:val="009A7374"/>
    <w:rsid w:val="009A7A3F"/>
    <w:rsid w:val="009A7DDB"/>
    <w:rsid w:val="009A7E41"/>
    <w:rsid w:val="009B025F"/>
    <w:rsid w:val="009B0532"/>
    <w:rsid w:val="009B0D27"/>
    <w:rsid w:val="009B0DF8"/>
    <w:rsid w:val="009B118C"/>
    <w:rsid w:val="009B18E3"/>
    <w:rsid w:val="009B236D"/>
    <w:rsid w:val="009B2A3B"/>
    <w:rsid w:val="009B2C0B"/>
    <w:rsid w:val="009B2F3B"/>
    <w:rsid w:val="009B3555"/>
    <w:rsid w:val="009B3749"/>
    <w:rsid w:val="009B3BCB"/>
    <w:rsid w:val="009B455A"/>
    <w:rsid w:val="009B4C4B"/>
    <w:rsid w:val="009B5011"/>
    <w:rsid w:val="009B5273"/>
    <w:rsid w:val="009B5301"/>
    <w:rsid w:val="009B5E10"/>
    <w:rsid w:val="009B6337"/>
    <w:rsid w:val="009B646F"/>
    <w:rsid w:val="009B651A"/>
    <w:rsid w:val="009B777D"/>
    <w:rsid w:val="009B7886"/>
    <w:rsid w:val="009B7C7D"/>
    <w:rsid w:val="009C016F"/>
    <w:rsid w:val="009C08B6"/>
    <w:rsid w:val="009C0E67"/>
    <w:rsid w:val="009C1578"/>
    <w:rsid w:val="009C1BE3"/>
    <w:rsid w:val="009C1F2D"/>
    <w:rsid w:val="009C2051"/>
    <w:rsid w:val="009C20B4"/>
    <w:rsid w:val="009C23B6"/>
    <w:rsid w:val="009C23EE"/>
    <w:rsid w:val="009C2AFD"/>
    <w:rsid w:val="009C2B37"/>
    <w:rsid w:val="009C2F59"/>
    <w:rsid w:val="009C2F7C"/>
    <w:rsid w:val="009C320B"/>
    <w:rsid w:val="009C36DF"/>
    <w:rsid w:val="009C4A96"/>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71C7"/>
    <w:rsid w:val="009C753A"/>
    <w:rsid w:val="009C7A27"/>
    <w:rsid w:val="009D00B3"/>
    <w:rsid w:val="009D0A13"/>
    <w:rsid w:val="009D0D27"/>
    <w:rsid w:val="009D12B4"/>
    <w:rsid w:val="009D1332"/>
    <w:rsid w:val="009D1364"/>
    <w:rsid w:val="009D1520"/>
    <w:rsid w:val="009D1AB5"/>
    <w:rsid w:val="009D1F33"/>
    <w:rsid w:val="009D1F5E"/>
    <w:rsid w:val="009D2114"/>
    <w:rsid w:val="009D2270"/>
    <w:rsid w:val="009D2770"/>
    <w:rsid w:val="009D285F"/>
    <w:rsid w:val="009D311C"/>
    <w:rsid w:val="009D32F6"/>
    <w:rsid w:val="009D353A"/>
    <w:rsid w:val="009D3A02"/>
    <w:rsid w:val="009D3BA6"/>
    <w:rsid w:val="009D3CEA"/>
    <w:rsid w:val="009D3E83"/>
    <w:rsid w:val="009D4D01"/>
    <w:rsid w:val="009D4F18"/>
    <w:rsid w:val="009D545A"/>
    <w:rsid w:val="009D5474"/>
    <w:rsid w:val="009D57F8"/>
    <w:rsid w:val="009D587A"/>
    <w:rsid w:val="009D5D11"/>
    <w:rsid w:val="009D5F1D"/>
    <w:rsid w:val="009D5F64"/>
    <w:rsid w:val="009D65C4"/>
    <w:rsid w:val="009D65DD"/>
    <w:rsid w:val="009D683F"/>
    <w:rsid w:val="009D6DD9"/>
    <w:rsid w:val="009D77CA"/>
    <w:rsid w:val="009D7B6E"/>
    <w:rsid w:val="009D7BE4"/>
    <w:rsid w:val="009D7EDC"/>
    <w:rsid w:val="009E0C76"/>
    <w:rsid w:val="009E1263"/>
    <w:rsid w:val="009E13E1"/>
    <w:rsid w:val="009E145B"/>
    <w:rsid w:val="009E1FFF"/>
    <w:rsid w:val="009E2888"/>
    <w:rsid w:val="009E2A59"/>
    <w:rsid w:val="009E2F44"/>
    <w:rsid w:val="009E32AD"/>
    <w:rsid w:val="009E3C69"/>
    <w:rsid w:val="009E3E1F"/>
    <w:rsid w:val="009E4240"/>
    <w:rsid w:val="009E4CE8"/>
    <w:rsid w:val="009E4EA7"/>
    <w:rsid w:val="009E51A1"/>
    <w:rsid w:val="009E533A"/>
    <w:rsid w:val="009E57AF"/>
    <w:rsid w:val="009E60BA"/>
    <w:rsid w:val="009E7154"/>
    <w:rsid w:val="009E7301"/>
    <w:rsid w:val="009E74D1"/>
    <w:rsid w:val="009E7563"/>
    <w:rsid w:val="009E7687"/>
    <w:rsid w:val="009E7AFB"/>
    <w:rsid w:val="009E7C05"/>
    <w:rsid w:val="009F002B"/>
    <w:rsid w:val="009F01A4"/>
    <w:rsid w:val="009F0593"/>
    <w:rsid w:val="009F06C3"/>
    <w:rsid w:val="009F0F7F"/>
    <w:rsid w:val="009F1131"/>
    <w:rsid w:val="009F128F"/>
    <w:rsid w:val="009F14EF"/>
    <w:rsid w:val="009F1532"/>
    <w:rsid w:val="009F157D"/>
    <w:rsid w:val="009F193E"/>
    <w:rsid w:val="009F2083"/>
    <w:rsid w:val="009F2087"/>
    <w:rsid w:val="009F2155"/>
    <w:rsid w:val="009F23AD"/>
    <w:rsid w:val="009F245C"/>
    <w:rsid w:val="009F24A8"/>
    <w:rsid w:val="009F2860"/>
    <w:rsid w:val="009F2919"/>
    <w:rsid w:val="009F2E32"/>
    <w:rsid w:val="009F2E60"/>
    <w:rsid w:val="009F359B"/>
    <w:rsid w:val="009F35FC"/>
    <w:rsid w:val="009F3EB3"/>
    <w:rsid w:val="009F3FF9"/>
    <w:rsid w:val="009F43E1"/>
    <w:rsid w:val="009F46EF"/>
    <w:rsid w:val="009F4CE6"/>
    <w:rsid w:val="009F58E2"/>
    <w:rsid w:val="009F59D9"/>
    <w:rsid w:val="009F5BF9"/>
    <w:rsid w:val="009F5D4F"/>
    <w:rsid w:val="009F5DD3"/>
    <w:rsid w:val="009F6352"/>
    <w:rsid w:val="009F7B92"/>
    <w:rsid w:val="009F7FC2"/>
    <w:rsid w:val="00A00007"/>
    <w:rsid w:val="00A00333"/>
    <w:rsid w:val="00A006B3"/>
    <w:rsid w:val="00A00811"/>
    <w:rsid w:val="00A009A1"/>
    <w:rsid w:val="00A00BAC"/>
    <w:rsid w:val="00A01050"/>
    <w:rsid w:val="00A01154"/>
    <w:rsid w:val="00A0123C"/>
    <w:rsid w:val="00A0127B"/>
    <w:rsid w:val="00A0139B"/>
    <w:rsid w:val="00A01AF8"/>
    <w:rsid w:val="00A01E92"/>
    <w:rsid w:val="00A024A9"/>
    <w:rsid w:val="00A0297E"/>
    <w:rsid w:val="00A02E53"/>
    <w:rsid w:val="00A0384F"/>
    <w:rsid w:val="00A03B99"/>
    <w:rsid w:val="00A040E1"/>
    <w:rsid w:val="00A042F8"/>
    <w:rsid w:val="00A0432B"/>
    <w:rsid w:val="00A04BDB"/>
    <w:rsid w:val="00A04E73"/>
    <w:rsid w:val="00A0586A"/>
    <w:rsid w:val="00A063B2"/>
    <w:rsid w:val="00A067D4"/>
    <w:rsid w:val="00A068C9"/>
    <w:rsid w:val="00A06921"/>
    <w:rsid w:val="00A06B87"/>
    <w:rsid w:val="00A06D49"/>
    <w:rsid w:val="00A0764D"/>
    <w:rsid w:val="00A077FD"/>
    <w:rsid w:val="00A07E07"/>
    <w:rsid w:val="00A101A0"/>
    <w:rsid w:val="00A102C6"/>
    <w:rsid w:val="00A10304"/>
    <w:rsid w:val="00A10637"/>
    <w:rsid w:val="00A107E1"/>
    <w:rsid w:val="00A11299"/>
    <w:rsid w:val="00A11A30"/>
    <w:rsid w:val="00A11B24"/>
    <w:rsid w:val="00A11E9C"/>
    <w:rsid w:val="00A127EE"/>
    <w:rsid w:val="00A12AF7"/>
    <w:rsid w:val="00A12C9A"/>
    <w:rsid w:val="00A12CB5"/>
    <w:rsid w:val="00A12D29"/>
    <w:rsid w:val="00A12E9D"/>
    <w:rsid w:val="00A13747"/>
    <w:rsid w:val="00A13B02"/>
    <w:rsid w:val="00A13B3B"/>
    <w:rsid w:val="00A147AD"/>
    <w:rsid w:val="00A1532F"/>
    <w:rsid w:val="00A15803"/>
    <w:rsid w:val="00A16123"/>
    <w:rsid w:val="00A16821"/>
    <w:rsid w:val="00A16A61"/>
    <w:rsid w:val="00A16B41"/>
    <w:rsid w:val="00A16DD9"/>
    <w:rsid w:val="00A16EAC"/>
    <w:rsid w:val="00A17201"/>
    <w:rsid w:val="00A172BB"/>
    <w:rsid w:val="00A17652"/>
    <w:rsid w:val="00A178DA"/>
    <w:rsid w:val="00A201D0"/>
    <w:rsid w:val="00A202A9"/>
    <w:rsid w:val="00A20810"/>
    <w:rsid w:val="00A20A36"/>
    <w:rsid w:val="00A20ECB"/>
    <w:rsid w:val="00A215A5"/>
    <w:rsid w:val="00A223D7"/>
    <w:rsid w:val="00A2241F"/>
    <w:rsid w:val="00A2249E"/>
    <w:rsid w:val="00A2251D"/>
    <w:rsid w:val="00A22CA0"/>
    <w:rsid w:val="00A23601"/>
    <w:rsid w:val="00A236BA"/>
    <w:rsid w:val="00A240D4"/>
    <w:rsid w:val="00A24F4A"/>
    <w:rsid w:val="00A253E1"/>
    <w:rsid w:val="00A254A8"/>
    <w:rsid w:val="00A258CE"/>
    <w:rsid w:val="00A25EE3"/>
    <w:rsid w:val="00A261BE"/>
    <w:rsid w:val="00A2635C"/>
    <w:rsid w:val="00A2669F"/>
    <w:rsid w:val="00A26BBB"/>
    <w:rsid w:val="00A273DD"/>
    <w:rsid w:val="00A2747F"/>
    <w:rsid w:val="00A27965"/>
    <w:rsid w:val="00A27A99"/>
    <w:rsid w:val="00A27CA1"/>
    <w:rsid w:val="00A27D06"/>
    <w:rsid w:val="00A31567"/>
    <w:rsid w:val="00A31891"/>
    <w:rsid w:val="00A32A9D"/>
    <w:rsid w:val="00A32B0A"/>
    <w:rsid w:val="00A32D29"/>
    <w:rsid w:val="00A332F9"/>
    <w:rsid w:val="00A33AF8"/>
    <w:rsid w:val="00A33E6D"/>
    <w:rsid w:val="00A33FE1"/>
    <w:rsid w:val="00A344AD"/>
    <w:rsid w:val="00A34873"/>
    <w:rsid w:val="00A354CF"/>
    <w:rsid w:val="00A362A1"/>
    <w:rsid w:val="00A362DE"/>
    <w:rsid w:val="00A3641F"/>
    <w:rsid w:val="00A36A7D"/>
    <w:rsid w:val="00A370C3"/>
    <w:rsid w:val="00A37423"/>
    <w:rsid w:val="00A379C5"/>
    <w:rsid w:val="00A37B09"/>
    <w:rsid w:val="00A37BD2"/>
    <w:rsid w:val="00A37E1A"/>
    <w:rsid w:val="00A40E32"/>
    <w:rsid w:val="00A41118"/>
    <w:rsid w:val="00A412B1"/>
    <w:rsid w:val="00A413CD"/>
    <w:rsid w:val="00A418C3"/>
    <w:rsid w:val="00A42017"/>
    <w:rsid w:val="00A4258D"/>
    <w:rsid w:val="00A42919"/>
    <w:rsid w:val="00A429EE"/>
    <w:rsid w:val="00A42A73"/>
    <w:rsid w:val="00A434E2"/>
    <w:rsid w:val="00A4353A"/>
    <w:rsid w:val="00A438D8"/>
    <w:rsid w:val="00A439FD"/>
    <w:rsid w:val="00A43D7F"/>
    <w:rsid w:val="00A4402D"/>
    <w:rsid w:val="00A44512"/>
    <w:rsid w:val="00A44610"/>
    <w:rsid w:val="00A448CA"/>
    <w:rsid w:val="00A44F61"/>
    <w:rsid w:val="00A456FC"/>
    <w:rsid w:val="00A4624F"/>
    <w:rsid w:val="00A467B6"/>
    <w:rsid w:val="00A469B9"/>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2347"/>
    <w:rsid w:val="00A52727"/>
    <w:rsid w:val="00A52A85"/>
    <w:rsid w:val="00A52F8E"/>
    <w:rsid w:val="00A535EE"/>
    <w:rsid w:val="00A53724"/>
    <w:rsid w:val="00A53BE2"/>
    <w:rsid w:val="00A543AD"/>
    <w:rsid w:val="00A5493C"/>
    <w:rsid w:val="00A54F7E"/>
    <w:rsid w:val="00A55324"/>
    <w:rsid w:val="00A55705"/>
    <w:rsid w:val="00A558DA"/>
    <w:rsid w:val="00A55F25"/>
    <w:rsid w:val="00A55F48"/>
    <w:rsid w:val="00A56099"/>
    <w:rsid w:val="00A56716"/>
    <w:rsid w:val="00A56783"/>
    <w:rsid w:val="00A56A39"/>
    <w:rsid w:val="00A56F5A"/>
    <w:rsid w:val="00A572F7"/>
    <w:rsid w:val="00A573BF"/>
    <w:rsid w:val="00A57486"/>
    <w:rsid w:val="00A57943"/>
    <w:rsid w:val="00A57B65"/>
    <w:rsid w:val="00A57C5B"/>
    <w:rsid w:val="00A60246"/>
    <w:rsid w:val="00A60352"/>
    <w:rsid w:val="00A603D0"/>
    <w:rsid w:val="00A60580"/>
    <w:rsid w:val="00A60E16"/>
    <w:rsid w:val="00A61083"/>
    <w:rsid w:val="00A61207"/>
    <w:rsid w:val="00A61368"/>
    <w:rsid w:val="00A61CA7"/>
    <w:rsid w:val="00A61CFC"/>
    <w:rsid w:val="00A61D44"/>
    <w:rsid w:val="00A620BD"/>
    <w:rsid w:val="00A62481"/>
    <w:rsid w:val="00A6268C"/>
    <w:rsid w:val="00A626E3"/>
    <w:rsid w:val="00A627A9"/>
    <w:rsid w:val="00A62B09"/>
    <w:rsid w:val="00A62C88"/>
    <w:rsid w:val="00A62EA5"/>
    <w:rsid w:val="00A62F47"/>
    <w:rsid w:val="00A6391B"/>
    <w:rsid w:val="00A63AE1"/>
    <w:rsid w:val="00A641DD"/>
    <w:rsid w:val="00A643F5"/>
    <w:rsid w:val="00A64441"/>
    <w:rsid w:val="00A6481A"/>
    <w:rsid w:val="00A651C0"/>
    <w:rsid w:val="00A65601"/>
    <w:rsid w:val="00A658C2"/>
    <w:rsid w:val="00A66133"/>
    <w:rsid w:val="00A66689"/>
    <w:rsid w:val="00A66F26"/>
    <w:rsid w:val="00A66FA6"/>
    <w:rsid w:val="00A67065"/>
    <w:rsid w:val="00A67278"/>
    <w:rsid w:val="00A672E4"/>
    <w:rsid w:val="00A6758C"/>
    <w:rsid w:val="00A6766B"/>
    <w:rsid w:val="00A67EFB"/>
    <w:rsid w:val="00A701C7"/>
    <w:rsid w:val="00A704A2"/>
    <w:rsid w:val="00A7051B"/>
    <w:rsid w:val="00A7052A"/>
    <w:rsid w:val="00A7052D"/>
    <w:rsid w:val="00A70C55"/>
    <w:rsid w:val="00A71B3F"/>
    <w:rsid w:val="00A71DFD"/>
    <w:rsid w:val="00A7214E"/>
    <w:rsid w:val="00A727FC"/>
    <w:rsid w:val="00A72A51"/>
    <w:rsid w:val="00A73063"/>
    <w:rsid w:val="00A73136"/>
    <w:rsid w:val="00A73763"/>
    <w:rsid w:val="00A73FBA"/>
    <w:rsid w:val="00A74426"/>
    <w:rsid w:val="00A74B26"/>
    <w:rsid w:val="00A74BDB"/>
    <w:rsid w:val="00A753EB"/>
    <w:rsid w:val="00A75406"/>
    <w:rsid w:val="00A75601"/>
    <w:rsid w:val="00A75791"/>
    <w:rsid w:val="00A7610C"/>
    <w:rsid w:val="00A762ED"/>
    <w:rsid w:val="00A7681C"/>
    <w:rsid w:val="00A772A4"/>
    <w:rsid w:val="00A7736B"/>
    <w:rsid w:val="00A77855"/>
    <w:rsid w:val="00A77E94"/>
    <w:rsid w:val="00A805C1"/>
    <w:rsid w:val="00A80BFE"/>
    <w:rsid w:val="00A80CB0"/>
    <w:rsid w:val="00A80CF1"/>
    <w:rsid w:val="00A80D4F"/>
    <w:rsid w:val="00A8106D"/>
    <w:rsid w:val="00A81243"/>
    <w:rsid w:val="00A81386"/>
    <w:rsid w:val="00A816F0"/>
    <w:rsid w:val="00A819CC"/>
    <w:rsid w:val="00A81DC6"/>
    <w:rsid w:val="00A81DF9"/>
    <w:rsid w:val="00A81E89"/>
    <w:rsid w:val="00A82048"/>
    <w:rsid w:val="00A825E7"/>
    <w:rsid w:val="00A82604"/>
    <w:rsid w:val="00A83779"/>
    <w:rsid w:val="00A8380D"/>
    <w:rsid w:val="00A83A40"/>
    <w:rsid w:val="00A83C53"/>
    <w:rsid w:val="00A84073"/>
    <w:rsid w:val="00A841AE"/>
    <w:rsid w:val="00A84C9B"/>
    <w:rsid w:val="00A853D9"/>
    <w:rsid w:val="00A853DC"/>
    <w:rsid w:val="00A85CCD"/>
    <w:rsid w:val="00A862CF"/>
    <w:rsid w:val="00A86A4C"/>
    <w:rsid w:val="00A86C48"/>
    <w:rsid w:val="00A86E37"/>
    <w:rsid w:val="00A86E5C"/>
    <w:rsid w:val="00A872B0"/>
    <w:rsid w:val="00A87697"/>
    <w:rsid w:val="00A87BEA"/>
    <w:rsid w:val="00A87E2C"/>
    <w:rsid w:val="00A87E59"/>
    <w:rsid w:val="00A9032B"/>
    <w:rsid w:val="00A90B87"/>
    <w:rsid w:val="00A90D4D"/>
    <w:rsid w:val="00A918F8"/>
    <w:rsid w:val="00A91DF0"/>
    <w:rsid w:val="00A91F42"/>
    <w:rsid w:val="00A92B5C"/>
    <w:rsid w:val="00A92BBE"/>
    <w:rsid w:val="00A92E2D"/>
    <w:rsid w:val="00A9325B"/>
    <w:rsid w:val="00A936E0"/>
    <w:rsid w:val="00A9393D"/>
    <w:rsid w:val="00A93C59"/>
    <w:rsid w:val="00A93EFE"/>
    <w:rsid w:val="00A94626"/>
    <w:rsid w:val="00A95282"/>
    <w:rsid w:val="00A953B0"/>
    <w:rsid w:val="00A95517"/>
    <w:rsid w:val="00A95BEF"/>
    <w:rsid w:val="00A96049"/>
    <w:rsid w:val="00A962BD"/>
    <w:rsid w:val="00A963E9"/>
    <w:rsid w:val="00A967C4"/>
    <w:rsid w:val="00A96D15"/>
    <w:rsid w:val="00A96FAE"/>
    <w:rsid w:val="00A97058"/>
    <w:rsid w:val="00A97268"/>
    <w:rsid w:val="00A97C8D"/>
    <w:rsid w:val="00A97DDE"/>
    <w:rsid w:val="00AA0119"/>
    <w:rsid w:val="00AA04A8"/>
    <w:rsid w:val="00AA0A83"/>
    <w:rsid w:val="00AA0E8E"/>
    <w:rsid w:val="00AA114E"/>
    <w:rsid w:val="00AA150B"/>
    <w:rsid w:val="00AA1A3F"/>
    <w:rsid w:val="00AA1B7C"/>
    <w:rsid w:val="00AA21BE"/>
    <w:rsid w:val="00AA2560"/>
    <w:rsid w:val="00AA2C10"/>
    <w:rsid w:val="00AA2D81"/>
    <w:rsid w:val="00AA2E57"/>
    <w:rsid w:val="00AA308F"/>
    <w:rsid w:val="00AA3711"/>
    <w:rsid w:val="00AA3AC4"/>
    <w:rsid w:val="00AA3BC4"/>
    <w:rsid w:val="00AA406E"/>
    <w:rsid w:val="00AA4361"/>
    <w:rsid w:val="00AA43A8"/>
    <w:rsid w:val="00AA48B8"/>
    <w:rsid w:val="00AA499C"/>
    <w:rsid w:val="00AA4D2D"/>
    <w:rsid w:val="00AA5D24"/>
    <w:rsid w:val="00AA5FCA"/>
    <w:rsid w:val="00AA601C"/>
    <w:rsid w:val="00AA63F5"/>
    <w:rsid w:val="00AA67BA"/>
    <w:rsid w:val="00AA6FDD"/>
    <w:rsid w:val="00AA731F"/>
    <w:rsid w:val="00AA77BF"/>
    <w:rsid w:val="00AA7DB9"/>
    <w:rsid w:val="00AB036D"/>
    <w:rsid w:val="00AB08A5"/>
    <w:rsid w:val="00AB118C"/>
    <w:rsid w:val="00AB1376"/>
    <w:rsid w:val="00AB16BE"/>
    <w:rsid w:val="00AB1A09"/>
    <w:rsid w:val="00AB1CAA"/>
    <w:rsid w:val="00AB1FBD"/>
    <w:rsid w:val="00AB2065"/>
    <w:rsid w:val="00AB2110"/>
    <w:rsid w:val="00AB261C"/>
    <w:rsid w:val="00AB2B29"/>
    <w:rsid w:val="00AB352C"/>
    <w:rsid w:val="00AB3918"/>
    <w:rsid w:val="00AB3CBC"/>
    <w:rsid w:val="00AB3D03"/>
    <w:rsid w:val="00AB40DC"/>
    <w:rsid w:val="00AB47DE"/>
    <w:rsid w:val="00AB4AE1"/>
    <w:rsid w:val="00AB4B62"/>
    <w:rsid w:val="00AB4DFB"/>
    <w:rsid w:val="00AB4FFE"/>
    <w:rsid w:val="00AB516E"/>
    <w:rsid w:val="00AB54BA"/>
    <w:rsid w:val="00AB55C1"/>
    <w:rsid w:val="00AB55E3"/>
    <w:rsid w:val="00AB5CB1"/>
    <w:rsid w:val="00AB627C"/>
    <w:rsid w:val="00AB62EE"/>
    <w:rsid w:val="00AB64BE"/>
    <w:rsid w:val="00AB7227"/>
    <w:rsid w:val="00AB724C"/>
    <w:rsid w:val="00AB74AB"/>
    <w:rsid w:val="00AB7984"/>
    <w:rsid w:val="00AB79E5"/>
    <w:rsid w:val="00AC001A"/>
    <w:rsid w:val="00AC08A3"/>
    <w:rsid w:val="00AC091D"/>
    <w:rsid w:val="00AC0ACC"/>
    <w:rsid w:val="00AC0E5B"/>
    <w:rsid w:val="00AC11C8"/>
    <w:rsid w:val="00AC171E"/>
    <w:rsid w:val="00AC1AA7"/>
    <w:rsid w:val="00AC1C45"/>
    <w:rsid w:val="00AC1F31"/>
    <w:rsid w:val="00AC1FF9"/>
    <w:rsid w:val="00AC2484"/>
    <w:rsid w:val="00AC2590"/>
    <w:rsid w:val="00AC2A8F"/>
    <w:rsid w:val="00AC308B"/>
    <w:rsid w:val="00AC314A"/>
    <w:rsid w:val="00AC359F"/>
    <w:rsid w:val="00AC42B5"/>
    <w:rsid w:val="00AC514F"/>
    <w:rsid w:val="00AC516B"/>
    <w:rsid w:val="00AC5217"/>
    <w:rsid w:val="00AC5565"/>
    <w:rsid w:val="00AC559C"/>
    <w:rsid w:val="00AC55B9"/>
    <w:rsid w:val="00AC56BA"/>
    <w:rsid w:val="00AC5FD6"/>
    <w:rsid w:val="00AC6056"/>
    <w:rsid w:val="00AC6394"/>
    <w:rsid w:val="00AC6F69"/>
    <w:rsid w:val="00AC70C4"/>
    <w:rsid w:val="00AC7697"/>
    <w:rsid w:val="00AC7AE6"/>
    <w:rsid w:val="00AD0994"/>
    <w:rsid w:val="00AD0B12"/>
    <w:rsid w:val="00AD0F0D"/>
    <w:rsid w:val="00AD1264"/>
    <w:rsid w:val="00AD1405"/>
    <w:rsid w:val="00AD164C"/>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6646"/>
    <w:rsid w:val="00AD6BE3"/>
    <w:rsid w:val="00AD7032"/>
    <w:rsid w:val="00AD70AE"/>
    <w:rsid w:val="00AD7547"/>
    <w:rsid w:val="00AD7738"/>
    <w:rsid w:val="00AD790F"/>
    <w:rsid w:val="00AD7B62"/>
    <w:rsid w:val="00AE03A5"/>
    <w:rsid w:val="00AE0C50"/>
    <w:rsid w:val="00AE0CC4"/>
    <w:rsid w:val="00AE107E"/>
    <w:rsid w:val="00AE110D"/>
    <w:rsid w:val="00AE1128"/>
    <w:rsid w:val="00AE12D1"/>
    <w:rsid w:val="00AE1B14"/>
    <w:rsid w:val="00AE1C07"/>
    <w:rsid w:val="00AE296B"/>
    <w:rsid w:val="00AE2990"/>
    <w:rsid w:val="00AE29B1"/>
    <w:rsid w:val="00AE3016"/>
    <w:rsid w:val="00AE3231"/>
    <w:rsid w:val="00AE38A3"/>
    <w:rsid w:val="00AE3AFA"/>
    <w:rsid w:val="00AE41FF"/>
    <w:rsid w:val="00AE46E8"/>
    <w:rsid w:val="00AE4FF3"/>
    <w:rsid w:val="00AE548C"/>
    <w:rsid w:val="00AE5A4D"/>
    <w:rsid w:val="00AE6251"/>
    <w:rsid w:val="00AE62FA"/>
    <w:rsid w:val="00AE636E"/>
    <w:rsid w:val="00AE6531"/>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3894"/>
    <w:rsid w:val="00AF3DC1"/>
    <w:rsid w:val="00AF3F6A"/>
    <w:rsid w:val="00AF44F6"/>
    <w:rsid w:val="00AF47AA"/>
    <w:rsid w:val="00AF4C9E"/>
    <w:rsid w:val="00AF4E28"/>
    <w:rsid w:val="00AF518C"/>
    <w:rsid w:val="00AF76DF"/>
    <w:rsid w:val="00AF7D00"/>
    <w:rsid w:val="00B0053C"/>
    <w:rsid w:val="00B00802"/>
    <w:rsid w:val="00B010AB"/>
    <w:rsid w:val="00B01199"/>
    <w:rsid w:val="00B01275"/>
    <w:rsid w:val="00B013E8"/>
    <w:rsid w:val="00B01B7D"/>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FA"/>
    <w:rsid w:val="00B05F35"/>
    <w:rsid w:val="00B06782"/>
    <w:rsid w:val="00B06967"/>
    <w:rsid w:val="00B06A82"/>
    <w:rsid w:val="00B075AC"/>
    <w:rsid w:val="00B07705"/>
    <w:rsid w:val="00B0778E"/>
    <w:rsid w:val="00B07CD7"/>
    <w:rsid w:val="00B10465"/>
    <w:rsid w:val="00B10AA8"/>
    <w:rsid w:val="00B11390"/>
    <w:rsid w:val="00B11CEE"/>
    <w:rsid w:val="00B11E90"/>
    <w:rsid w:val="00B11FE5"/>
    <w:rsid w:val="00B123B7"/>
    <w:rsid w:val="00B12561"/>
    <w:rsid w:val="00B125E3"/>
    <w:rsid w:val="00B12BB9"/>
    <w:rsid w:val="00B12FC6"/>
    <w:rsid w:val="00B13286"/>
    <w:rsid w:val="00B1360E"/>
    <w:rsid w:val="00B139AD"/>
    <w:rsid w:val="00B13C64"/>
    <w:rsid w:val="00B13E06"/>
    <w:rsid w:val="00B14389"/>
    <w:rsid w:val="00B14518"/>
    <w:rsid w:val="00B1481B"/>
    <w:rsid w:val="00B15BA3"/>
    <w:rsid w:val="00B16031"/>
    <w:rsid w:val="00B160A2"/>
    <w:rsid w:val="00B16748"/>
    <w:rsid w:val="00B16802"/>
    <w:rsid w:val="00B16810"/>
    <w:rsid w:val="00B16D95"/>
    <w:rsid w:val="00B16E18"/>
    <w:rsid w:val="00B171A4"/>
    <w:rsid w:val="00B1736B"/>
    <w:rsid w:val="00B203DE"/>
    <w:rsid w:val="00B21642"/>
    <w:rsid w:val="00B21B58"/>
    <w:rsid w:val="00B22103"/>
    <w:rsid w:val="00B227D9"/>
    <w:rsid w:val="00B228E5"/>
    <w:rsid w:val="00B22A6D"/>
    <w:rsid w:val="00B22E8C"/>
    <w:rsid w:val="00B23373"/>
    <w:rsid w:val="00B23FA1"/>
    <w:rsid w:val="00B24C8F"/>
    <w:rsid w:val="00B24F99"/>
    <w:rsid w:val="00B2539E"/>
    <w:rsid w:val="00B25774"/>
    <w:rsid w:val="00B2585F"/>
    <w:rsid w:val="00B25A8E"/>
    <w:rsid w:val="00B25DA6"/>
    <w:rsid w:val="00B260F8"/>
    <w:rsid w:val="00B2665E"/>
    <w:rsid w:val="00B26742"/>
    <w:rsid w:val="00B26A92"/>
    <w:rsid w:val="00B26B46"/>
    <w:rsid w:val="00B26DF6"/>
    <w:rsid w:val="00B2734A"/>
    <w:rsid w:val="00B27B74"/>
    <w:rsid w:val="00B3019A"/>
    <w:rsid w:val="00B302C2"/>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F4E"/>
    <w:rsid w:val="00B35107"/>
    <w:rsid w:val="00B35123"/>
    <w:rsid w:val="00B352B5"/>
    <w:rsid w:val="00B35635"/>
    <w:rsid w:val="00B35655"/>
    <w:rsid w:val="00B35732"/>
    <w:rsid w:val="00B35AE6"/>
    <w:rsid w:val="00B35B56"/>
    <w:rsid w:val="00B36126"/>
    <w:rsid w:val="00B3677D"/>
    <w:rsid w:val="00B3722D"/>
    <w:rsid w:val="00B376F5"/>
    <w:rsid w:val="00B37807"/>
    <w:rsid w:val="00B37EC6"/>
    <w:rsid w:val="00B37F20"/>
    <w:rsid w:val="00B4022F"/>
    <w:rsid w:val="00B40369"/>
    <w:rsid w:val="00B40452"/>
    <w:rsid w:val="00B40677"/>
    <w:rsid w:val="00B40996"/>
    <w:rsid w:val="00B41254"/>
    <w:rsid w:val="00B412F9"/>
    <w:rsid w:val="00B41394"/>
    <w:rsid w:val="00B414AD"/>
    <w:rsid w:val="00B41820"/>
    <w:rsid w:val="00B41CD2"/>
    <w:rsid w:val="00B41D7A"/>
    <w:rsid w:val="00B421D6"/>
    <w:rsid w:val="00B4227C"/>
    <w:rsid w:val="00B423D1"/>
    <w:rsid w:val="00B42640"/>
    <w:rsid w:val="00B42CBF"/>
    <w:rsid w:val="00B4306D"/>
    <w:rsid w:val="00B43DE1"/>
    <w:rsid w:val="00B43F3D"/>
    <w:rsid w:val="00B44340"/>
    <w:rsid w:val="00B44422"/>
    <w:rsid w:val="00B44B79"/>
    <w:rsid w:val="00B44F18"/>
    <w:rsid w:val="00B45783"/>
    <w:rsid w:val="00B46004"/>
    <w:rsid w:val="00B46241"/>
    <w:rsid w:val="00B4627F"/>
    <w:rsid w:val="00B4671F"/>
    <w:rsid w:val="00B46759"/>
    <w:rsid w:val="00B474D7"/>
    <w:rsid w:val="00B47F59"/>
    <w:rsid w:val="00B50146"/>
    <w:rsid w:val="00B509A2"/>
    <w:rsid w:val="00B5145E"/>
    <w:rsid w:val="00B5159B"/>
    <w:rsid w:val="00B516A9"/>
    <w:rsid w:val="00B516DE"/>
    <w:rsid w:val="00B52628"/>
    <w:rsid w:val="00B527EF"/>
    <w:rsid w:val="00B52CBC"/>
    <w:rsid w:val="00B52CFB"/>
    <w:rsid w:val="00B52FFB"/>
    <w:rsid w:val="00B53ED5"/>
    <w:rsid w:val="00B542CD"/>
    <w:rsid w:val="00B54931"/>
    <w:rsid w:val="00B54CF6"/>
    <w:rsid w:val="00B54E4A"/>
    <w:rsid w:val="00B550E6"/>
    <w:rsid w:val="00B55DB0"/>
    <w:rsid w:val="00B56080"/>
    <w:rsid w:val="00B56167"/>
    <w:rsid w:val="00B56861"/>
    <w:rsid w:val="00B56943"/>
    <w:rsid w:val="00B56A8A"/>
    <w:rsid w:val="00B56ADA"/>
    <w:rsid w:val="00B56F42"/>
    <w:rsid w:val="00B57911"/>
    <w:rsid w:val="00B60B85"/>
    <w:rsid w:val="00B61338"/>
    <w:rsid w:val="00B61719"/>
    <w:rsid w:val="00B6187F"/>
    <w:rsid w:val="00B618B1"/>
    <w:rsid w:val="00B61938"/>
    <w:rsid w:val="00B61ED3"/>
    <w:rsid w:val="00B61F92"/>
    <w:rsid w:val="00B624C7"/>
    <w:rsid w:val="00B62543"/>
    <w:rsid w:val="00B627DF"/>
    <w:rsid w:val="00B62813"/>
    <w:rsid w:val="00B628BB"/>
    <w:rsid w:val="00B62A0E"/>
    <w:rsid w:val="00B63030"/>
    <w:rsid w:val="00B6335F"/>
    <w:rsid w:val="00B633CA"/>
    <w:rsid w:val="00B635D3"/>
    <w:rsid w:val="00B63876"/>
    <w:rsid w:val="00B63BD1"/>
    <w:rsid w:val="00B63C41"/>
    <w:rsid w:val="00B63E76"/>
    <w:rsid w:val="00B642C2"/>
    <w:rsid w:val="00B64327"/>
    <w:rsid w:val="00B64B06"/>
    <w:rsid w:val="00B64C0D"/>
    <w:rsid w:val="00B65172"/>
    <w:rsid w:val="00B65505"/>
    <w:rsid w:val="00B65A7D"/>
    <w:rsid w:val="00B65AF6"/>
    <w:rsid w:val="00B662D7"/>
    <w:rsid w:val="00B665CA"/>
    <w:rsid w:val="00B66CEC"/>
    <w:rsid w:val="00B66D90"/>
    <w:rsid w:val="00B67007"/>
    <w:rsid w:val="00B6784C"/>
    <w:rsid w:val="00B67A7D"/>
    <w:rsid w:val="00B67AB7"/>
    <w:rsid w:val="00B67C11"/>
    <w:rsid w:val="00B67D0A"/>
    <w:rsid w:val="00B7015B"/>
    <w:rsid w:val="00B70612"/>
    <w:rsid w:val="00B706B7"/>
    <w:rsid w:val="00B7093E"/>
    <w:rsid w:val="00B70D8E"/>
    <w:rsid w:val="00B70DF5"/>
    <w:rsid w:val="00B71343"/>
    <w:rsid w:val="00B71509"/>
    <w:rsid w:val="00B71F2D"/>
    <w:rsid w:val="00B72095"/>
    <w:rsid w:val="00B72F80"/>
    <w:rsid w:val="00B731D8"/>
    <w:rsid w:val="00B7321A"/>
    <w:rsid w:val="00B73A86"/>
    <w:rsid w:val="00B73B0F"/>
    <w:rsid w:val="00B73EDF"/>
    <w:rsid w:val="00B73F36"/>
    <w:rsid w:val="00B73F6E"/>
    <w:rsid w:val="00B746FF"/>
    <w:rsid w:val="00B74B03"/>
    <w:rsid w:val="00B74B92"/>
    <w:rsid w:val="00B74C1B"/>
    <w:rsid w:val="00B74D9F"/>
    <w:rsid w:val="00B7520D"/>
    <w:rsid w:val="00B754F7"/>
    <w:rsid w:val="00B75663"/>
    <w:rsid w:val="00B7581C"/>
    <w:rsid w:val="00B75ABE"/>
    <w:rsid w:val="00B76412"/>
    <w:rsid w:val="00B76498"/>
    <w:rsid w:val="00B76587"/>
    <w:rsid w:val="00B76750"/>
    <w:rsid w:val="00B76C95"/>
    <w:rsid w:val="00B76CE9"/>
    <w:rsid w:val="00B7729E"/>
    <w:rsid w:val="00B775A2"/>
    <w:rsid w:val="00B77ABC"/>
    <w:rsid w:val="00B77EBB"/>
    <w:rsid w:val="00B77F8F"/>
    <w:rsid w:val="00B80DCC"/>
    <w:rsid w:val="00B8190A"/>
    <w:rsid w:val="00B81B5C"/>
    <w:rsid w:val="00B81D36"/>
    <w:rsid w:val="00B820A6"/>
    <w:rsid w:val="00B825FC"/>
    <w:rsid w:val="00B82C85"/>
    <w:rsid w:val="00B82DC5"/>
    <w:rsid w:val="00B82F23"/>
    <w:rsid w:val="00B83169"/>
    <w:rsid w:val="00B834BE"/>
    <w:rsid w:val="00B835DC"/>
    <w:rsid w:val="00B837D7"/>
    <w:rsid w:val="00B8381D"/>
    <w:rsid w:val="00B84287"/>
    <w:rsid w:val="00B8451A"/>
    <w:rsid w:val="00B84A6A"/>
    <w:rsid w:val="00B85630"/>
    <w:rsid w:val="00B858D4"/>
    <w:rsid w:val="00B85DAE"/>
    <w:rsid w:val="00B860B9"/>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C77"/>
    <w:rsid w:val="00B92188"/>
    <w:rsid w:val="00B9231C"/>
    <w:rsid w:val="00B92514"/>
    <w:rsid w:val="00B92CBE"/>
    <w:rsid w:val="00B92F7A"/>
    <w:rsid w:val="00B93D1C"/>
    <w:rsid w:val="00B940F4"/>
    <w:rsid w:val="00B94107"/>
    <w:rsid w:val="00B943B3"/>
    <w:rsid w:val="00B94CB2"/>
    <w:rsid w:val="00B94ECF"/>
    <w:rsid w:val="00B94EFB"/>
    <w:rsid w:val="00B95451"/>
    <w:rsid w:val="00B955BF"/>
    <w:rsid w:val="00B959D1"/>
    <w:rsid w:val="00B962E2"/>
    <w:rsid w:val="00B96EE6"/>
    <w:rsid w:val="00B9791D"/>
    <w:rsid w:val="00B97AE5"/>
    <w:rsid w:val="00BA0312"/>
    <w:rsid w:val="00BA0897"/>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AB1"/>
    <w:rsid w:val="00BA3D96"/>
    <w:rsid w:val="00BA3DBE"/>
    <w:rsid w:val="00BA429D"/>
    <w:rsid w:val="00BA46C8"/>
    <w:rsid w:val="00BA4A85"/>
    <w:rsid w:val="00BA55A2"/>
    <w:rsid w:val="00BA621A"/>
    <w:rsid w:val="00BA63E1"/>
    <w:rsid w:val="00BA668F"/>
    <w:rsid w:val="00BA673E"/>
    <w:rsid w:val="00BA69E3"/>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6B0"/>
    <w:rsid w:val="00BB1A82"/>
    <w:rsid w:val="00BB237F"/>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12"/>
    <w:rsid w:val="00BB537C"/>
    <w:rsid w:val="00BB54CC"/>
    <w:rsid w:val="00BB5A52"/>
    <w:rsid w:val="00BB5C19"/>
    <w:rsid w:val="00BB5FFB"/>
    <w:rsid w:val="00BB66CD"/>
    <w:rsid w:val="00BB66D9"/>
    <w:rsid w:val="00BB6AA2"/>
    <w:rsid w:val="00BB6B97"/>
    <w:rsid w:val="00BB6CFE"/>
    <w:rsid w:val="00BB7295"/>
    <w:rsid w:val="00BB73D7"/>
    <w:rsid w:val="00BB77B8"/>
    <w:rsid w:val="00BB78BF"/>
    <w:rsid w:val="00BB791D"/>
    <w:rsid w:val="00BB7A4D"/>
    <w:rsid w:val="00BC02ED"/>
    <w:rsid w:val="00BC05D3"/>
    <w:rsid w:val="00BC0B50"/>
    <w:rsid w:val="00BC13EE"/>
    <w:rsid w:val="00BC1914"/>
    <w:rsid w:val="00BC2353"/>
    <w:rsid w:val="00BC25FA"/>
    <w:rsid w:val="00BC34FF"/>
    <w:rsid w:val="00BC3878"/>
    <w:rsid w:val="00BC4321"/>
    <w:rsid w:val="00BC4391"/>
    <w:rsid w:val="00BC4640"/>
    <w:rsid w:val="00BC47ED"/>
    <w:rsid w:val="00BC5426"/>
    <w:rsid w:val="00BC5435"/>
    <w:rsid w:val="00BC54DF"/>
    <w:rsid w:val="00BC58A2"/>
    <w:rsid w:val="00BC5E5D"/>
    <w:rsid w:val="00BC5ECF"/>
    <w:rsid w:val="00BC61A8"/>
    <w:rsid w:val="00BC62EC"/>
    <w:rsid w:val="00BC6A97"/>
    <w:rsid w:val="00BC6BF4"/>
    <w:rsid w:val="00BC6C59"/>
    <w:rsid w:val="00BC6FC0"/>
    <w:rsid w:val="00BC6FD4"/>
    <w:rsid w:val="00BC7165"/>
    <w:rsid w:val="00BC748F"/>
    <w:rsid w:val="00BC7C0E"/>
    <w:rsid w:val="00BD012E"/>
    <w:rsid w:val="00BD02EA"/>
    <w:rsid w:val="00BD083F"/>
    <w:rsid w:val="00BD0DD7"/>
    <w:rsid w:val="00BD1227"/>
    <w:rsid w:val="00BD255D"/>
    <w:rsid w:val="00BD30B9"/>
    <w:rsid w:val="00BD32B3"/>
    <w:rsid w:val="00BD3445"/>
    <w:rsid w:val="00BD3448"/>
    <w:rsid w:val="00BD40D2"/>
    <w:rsid w:val="00BD43F0"/>
    <w:rsid w:val="00BD49C7"/>
    <w:rsid w:val="00BD50C9"/>
    <w:rsid w:val="00BD5350"/>
    <w:rsid w:val="00BD5369"/>
    <w:rsid w:val="00BD5377"/>
    <w:rsid w:val="00BD5B0F"/>
    <w:rsid w:val="00BD5E44"/>
    <w:rsid w:val="00BD6078"/>
    <w:rsid w:val="00BD69EF"/>
    <w:rsid w:val="00BD70E3"/>
    <w:rsid w:val="00BD73CF"/>
    <w:rsid w:val="00BD754C"/>
    <w:rsid w:val="00BD77F6"/>
    <w:rsid w:val="00BD7C77"/>
    <w:rsid w:val="00BE0455"/>
    <w:rsid w:val="00BE047A"/>
    <w:rsid w:val="00BE0490"/>
    <w:rsid w:val="00BE04F4"/>
    <w:rsid w:val="00BE05EA"/>
    <w:rsid w:val="00BE0794"/>
    <w:rsid w:val="00BE0A68"/>
    <w:rsid w:val="00BE0CD9"/>
    <w:rsid w:val="00BE0E5A"/>
    <w:rsid w:val="00BE134B"/>
    <w:rsid w:val="00BE1451"/>
    <w:rsid w:val="00BE1642"/>
    <w:rsid w:val="00BE17CD"/>
    <w:rsid w:val="00BE2817"/>
    <w:rsid w:val="00BE2C78"/>
    <w:rsid w:val="00BE2E5E"/>
    <w:rsid w:val="00BE342B"/>
    <w:rsid w:val="00BE39E0"/>
    <w:rsid w:val="00BE3E61"/>
    <w:rsid w:val="00BE427D"/>
    <w:rsid w:val="00BE4AA5"/>
    <w:rsid w:val="00BE4B6A"/>
    <w:rsid w:val="00BE4D40"/>
    <w:rsid w:val="00BE4E4C"/>
    <w:rsid w:val="00BE4F59"/>
    <w:rsid w:val="00BE4F77"/>
    <w:rsid w:val="00BE502E"/>
    <w:rsid w:val="00BE505C"/>
    <w:rsid w:val="00BE5070"/>
    <w:rsid w:val="00BE50C2"/>
    <w:rsid w:val="00BE50FC"/>
    <w:rsid w:val="00BE54E0"/>
    <w:rsid w:val="00BE5AD7"/>
    <w:rsid w:val="00BE5B35"/>
    <w:rsid w:val="00BE5B44"/>
    <w:rsid w:val="00BE5D89"/>
    <w:rsid w:val="00BE60EF"/>
    <w:rsid w:val="00BE783E"/>
    <w:rsid w:val="00BE79DB"/>
    <w:rsid w:val="00BE7CCA"/>
    <w:rsid w:val="00BF0000"/>
    <w:rsid w:val="00BF07E3"/>
    <w:rsid w:val="00BF09DE"/>
    <w:rsid w:val="00BF0BDD"/>
    <w:rsid w:val="00BF0C07"/>
    <w:rsid w:val="00BF0CE2"/>
    <w:rsid w:val="00BF1279"/>
    <w:rsid w:val="00BF1BAC"/>
    <w:rsid w:val="00BF1DB1"/>
    <w:rsid w:val="00BF1EB9"/>
    <w:rsid w:val="00BF2240"/>
    <w:rsid w:val="00BF22D3"/>
    <w:rsid w:val="00BF25D3"/>
    <w:rsid w:val="00BF2846"/>
    <w:rsid w:val="00BF2883"/>
    <w:rsid w:val="00BF2A6A"/>
    <w:rsid w:val="00BF2BAC"/>
    <w:rsid w:val="00BF2D1F"/>
    <w:rsid w:val="00BF2FBE"/>
    <w:rsid w:val="00BF3010"/>
    <w:rsid w:val="00BF3180"/>
    <w:rsid w:val="00BF3478"/>
    <w:rsid w:val="00BF38B1"/>
    <w:rsid w:val="00BF3A53"/>
    <w:rsid w:val="00BF3DC1"/>
    <w:rsid w:val="00BF4119"/>
    <w:rsid w:val="00BF45E5"/>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A67"/>
    <w:rsid w:val="00C00F78"/>
    <w:rsid w:val="00C01A8D"/>
    <w:rsid w:val="00C01F78"/>
    <w:rsid w:val="00C024B8"/>
    <w:rsid w:val="00C02F97"/>
    <w:rsid w:val="00C0382C"/>
    <w:rsid w:val="00C03896"/>
    <w:rsid w:val="00C03B09"/>
    <w:rsid w:val="00C042BB"/>
    <w:rsid w:val="00C042FD"/>
    <w:rsid w:val="00C042FE"/>
    <w:rsid w:val="00C04B3C"/>
    <w:rsid w:val="00C04F10"/>
    <w:rsid w:val="00C04F23"/>
    <w:rsid w:val="00C051C4"/>
    <w:rsid w:val="00C051E4"/>
    <w:rsid w:val="00C055C6"/>
    <w:rsid w:val="00C05D30"/>
    <w:rsid w:val="00C063A4"/>
    <w:rsid w:val="00C067FE"/>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FB"/>
    <w:rsid w:val="00C1143A"/>
    <w:rsid w:val="00C1148E"/>
    <w:rsid w:val="00C11515"/>
    <w:rsid w:val="00C11573"/>
    <w:rsid w:val="00C1169E"/>
    <w:rsid w:val="00C11779"/>
    <w:rsid w:val="00C1209A"/>
    <w:rsid w:val="00C12BB2"/>
    <w:rsid w:val="00C12F17"/>
    <w:rsid w:val="00C132C9"/>
    <w:rsid w:val="00C133F9"/>
    <w:rsid w:val="00C1349A"/>
    <w:rsid w:val="00C13C6E"/>
    <w:rsid w:val="00C13DA4"/>
    <w:rsid w:val="00C13FA0"/>
    <w:rsid w:val="00C143C9"/>
    <w:rsid w:val="00C145FC"/>
    <w:rsid w:val="00C14722"/>
    <w:rsid w:val="00C14B26"/>
    <w:rsid w:val="00C1547F"/>
    <w:rsid w:val="00C15CF7"/>
    <w:rsid w:val="00C15FE3"/>
    <w:rsid w:val="00C164D4"/>
    <w:rsid w:val="00C16CAA"/>
    <w:rsid w:val="00C16D0E"/>
    <w:rsid w:val="00C16E63"/>
    <w:rsid w:val="00C175BE"/>
    <w:rsid w:val="00C17623"/>
    <w:rsid w:val="00C178DB"/>
    <w:rsid w:val="00C17C0D"/>
    <w:rsid w:val="00C20219"/>
    <w:rsid w:val="00C2090E"/>
    <w:rsid w:val="00C20E1F"/>
    <w:rsid w:val="00C2139D"/>
    <w:rsid w:val="00C21508"/>
    <w:rsid w:val="00C2159D"/>
    <w:rsid w:val="00C21EEE"/>
    <w:rsid w:val="00C22257"/>
    <w:rsid w:val="00C226F6"/>
    <w:rsid w:val="00C22F9B"/>
    <w:rsid w:val="00C23437"/>
    <w:rsid w:val="00C23D15"/>
    <w:rsid w:val="00C2431C"/>
    <w:rsid w:val="00C253F5"/>
    <w:rsid w:val="00C259DF"/>
    <w:rsid w:val="00C259EC"/>
    <w:rsid w:val="00C25B7D"/>
    <w:rsid w:val="00C25BA1"/>
    <w:rsid w:val="00C261C3"/>
    <w:rsid w:val="00C266D7"/>
    <w:rsid w:val="00C26D5D"/>
    <w:rsid w:val="00C27193"/>
    <w:rsid w:val="00C275EC"/>
    <w:rsid w:val="00C30545"/>
    <w:rsid w:val="00C30B8F"/>
    <w:rsid w:val="00C30BFA"/>
    <w:rsid w:val="00C30ECE"/>
    <w:rsid w:val="00C30F3B"/>
    <w:rsid w:val="00C31143"/>
    <w:rsid w:val="00C31BC7"/>
    <w:rsid w:val="00C31D6F"/>
    <w:rsid w:val="00C31F98"/>
    <w:rsid w:val="00C32280"/>
    <w:rsid w:val="00C32DB3"/>
    <w:rsid w:val="00C32F16"/>
    <w:rsid w:val="00C3354F"/>
    <w:rsid w:val="00C33D66"/>
    <w:rsid w:val="00C3403E"/>
    <w:rsid w:val="00C3436C"/>
    <w:rsid w:val="00C34591"/>
    <w:rsid w:val="00C34809"/>
    <w:rsid w:val="00C352CA"/>
    <w:rsid w:val="00C35303"/>
    <w:rsid w:val="00C353D6"/>
    <w:rsid w:val="00C35551"/>
    <w:rsid w:val="00C35781"/>
    <w:rsid w:val="00C35886"/>
    <w:rsid w:val="00C35A91"/>
    <w:rsid w:val="00C35ABB"/>
    <w:rsid w:val="00C35D05"/>
    <w:rsid w:val="00C35DB4"/>
    <w:rsid w:val="00C3604A"/>
    <w:rsid w:val="00C3607E"/>
    <w:rsid w:val="00C36277"/>
    <w:rsid w:val="00C363F6"/>
    <w:rsid w:val="00C36845"/>
    <w:rsid w:val="00C375AB"/>
    <w:rsid w:val="00C375B0"/>
    <w:rsid w:val="00C378B5"/>
    <w:rsid w:val="00C4003C"/>
    <w:rsid w:val="00C40044"/>
    <w:rsid w:val="00C4009D"/>
    <w:rsid w:val="00C40875"/>
    <w:rsid w:val="00C40C6D"/>
    <w:rsid w:val="00C417AF"/>
    <w:rsid w:val="00C420B5"/>
    <w:rsid w:val="00C421F3"/>
    <w:rsid w:val="00C42A46"/>
    <w:rsid w:val="00C42B14"/>
    <w:rsid w:val="00C4328E"/>
    <w:rsid w:val="00C441B7"/>
    <w:rsid w:val="00C45405"/>
    <w:rsid w:val="00C454B0"/>
    <w:rsid w:val="00C45A10"/>
    <w:rsid w:val="00C45B88"/>
    <w:rsid w:val="00C45C20"/>
    <w:rsid w:val="00C46210"/>
    <w:rsid w:val="00C4693B"/>
    <w:rsid w:val="00C46D97"/>
    <w:rsid w:val="00C46FC2"/>
    <w:rsid w:val="00C470CB"/>
    <w:rsid w:val="00C47275"/>
    <w:rsid w:val="00C473A1"/>
    <w:rsid w:val="00C47798"/>
    <w:rsid w:val="00C501EA"/>
    <w:rsid w:val="00C50620"/>
    <w:rsid w:val="00C50CE0"/>
    <w:rsid w:val="00C50D29"/>
    <w:rsid w:val="00C50E43"/>
    <w:rsid w:val="00C50ECA"/>
    <w:rsid w:val="00C518AE"/>
    <w:rsid w:val="00C51918"/>
    <w:rsid w:val="00C52229"/>
    <w:rsid w:val="00C527F7"/>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5575"/>
    <w:rsid w:val="00C5599E"/>
    <w:rsid w:val="00C563EB"/>
    <w:rsid w:val="00C564A4"/>
    <w:rsid w:val="00C5652F"/>
    <w:rsid w:val="00C56AF2"/>
    <w:rsid w:val="00C56E10"/>
    <w:rsid w:val="00C5717F"/>
    <w:rsid w:val="00C57A40"/>
    <w:rsid w:val="00C6101B"/>
    <w:rsid w:val="00C6119E"/>
    <w:rsid w:val="00C61327"/>
    <w:rsid w:val="00C6164C"/>
    <w:rsid w:val="00C61A25"/>
    <w:rsid w:val="00C62169"/>
    <w:rsid w:val="00C62879"/>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5E0"/>
    <w:rsid w:val="00C66BCE"/>
    <w:rsid w:val="00C672F8"/>
    <w:rsid w:val="00C67D00"/>
    <w:rsid w:val="00C67FA8"/>
    <w:rsid w:val="00C70109"/>
    <w:rsid w:val="00C70112"/>
    <w:rsid w:val="00C70114"/>
    <w:rsid w:val="00C70387"/>
    <w:rsid w:val="00C7050C"/>
    <w:rsid w:val="00C70553"/>
    <w:rsid w:val="00C70718"/>
    <w:rsid w:val="00C70A6A"/>
    <w:rsid w:val="00C70CC1"/>
    <w:rsid w:val="00C70FDF"/>
    <w:rsid w:val="00C71996"/>
    <w:rsid w:val="00C7210A"/>
    <w:rsid w:val="00C7296C"/>
    <w:rsid w:val="00C72D86"/>
    <w:rsid w:val="00C7331A"/>
    <w:rsid w:val="00C73ABA"/>
    <w:rsid w:val="00C73BD4"/>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BE4"/>
    <w:rsid w:val="00C77CEE"/>
    <w:rsid w:val="00C77F6E"/>
    <w:rsid w:val="00C8033B"/>
    <w:rsid w:val="00C804CC"/>
    <w:rsid w:val="00C8074C"/>
    <w:rsid w:val="00C80B79"/>
    <w:rsid w:val="00C80DA7"/>
    <w:rsid w:val="00C80FCC"/>
    <w:rsid w:val="00C80FE9"/>
    <w:rsid w:val="00C8131B"/>
    <w:rsid w:val="00C81588"/>
    <w:rsid w:val="00C81948"/>
    <w:rsid w:val="00C81A19"/>
    <w:rsid w:val="00C8228A"/>
    <w:rsid w:val="00C827A5"/>
    <w:rsid w:val="00C82A42"/>
    <w:rsid w:val="00C82B2C"/>
    <w:rsid w:val="00C830C8"/>
    <w:rsid w:val="00C83402"/>
    <w:rsid w:val="00C835E9"/>
    <w:rsid w:val="00C8446F"/>
    <w:rsid w:val="00C84620"/>
    <w:rsid w:val="00C84A9A"/>
    <w:rsid w:val="00C854E2"/>
    <w:rsid w:val="00C854F5"/>
    <w:rsid w:val="00C858DC"/>
    <w:rsid w:val="00C85BEF"/>
    <w:rsid w:val="00C85C17"/>
    <w:rsid w:val="00C85E01"/>
    <w:rsid w:val="00C85F9D"/>
    <w:rsid w:val="00C86422"/>
    <w:rsid w:val="00C86797"/>
    <w:rsid w:val="00C86F72"/>
    <w:rsid w:val="00C87366"/>
    <w:rsid w:val="00C8739C"/>
    <w:rsid w:val="00C87CAF"/>
    <w:rsid w:val="00C908D8"/>
    <w:rsid w:val="00C90EBD"/>
    <w:rsid w:val="00C90FB8"/>
    <w:rsid w:val="00C9100E"/>
    <w:rsid w:val="00C9103A"/>
    <w:rsid w:val="00C91205"/>
    <w:rsid w:val="00C91245"/>
    <w:rsid w:val="00C9138D"/>
    <w:rsid w:val="00C91590"/>
    <w:rsid w:val="00C91AB6"/>
    <w:rsid w:val="00C928B1"/>
    <w:rsid w:val="00C92D6B"/>
    <w:rsid w:val="00C92E21"/>
    <w:rsid w:val="00C93102"/>
    <w:rsid w:val="00C9314E"/>
    <w:rsid w:val="00C931BD"/>
    <w:rsid w:val="00C932E7"/>
    <w:rsid w:val="00C93BDE"/>
    <w:rsid w:val="00C93E29"/>
    <w:rsid w:val="00C93E9C"/>
    <w:rsid w:val="00C9421B"/>
    <w:rsid w:val="00C9427D"/>
    <w:rsid w:val="00C9448C"/>
    <w:rsid w:val="00C94C65"/>
    <w:rsid w:val="00C95247"/>
    <w:rsid w:val="00C952EC"/>
    <w:rsid w:val="00C9601F"/>
    <w:rsid w:val="00C969BC"/>
    <w:rsid w:val="00C96F47"/>
    <w:rsid w:val="00C970B9"/>
    <w:rsid w:val="00C972AD"/>
    <w:rsid w:val="00C97573"/>
    <w:rsid w:val="00C978C5"/>
    <w:rsid w:val="00C97933"/>
    <w:rsid w:val="00C97A4D"/>
    <w:rsid w:val="00C97C67"/>
    <w:rsid w:val="00CA0593"/>
    <w:rsid w:val="00CA11BB"/>
    <w:rsid w:val="00CA1538"/>
    <w:rsid w:val="00CA17AF"/>
    <w:rsid w:val="00CA18A9"/>
    <w:rsid w:val="00CA1EEB"/>
    <w:rsid w:val="00CA2099"/>
    <w:rsid w:val="00CA2325"/>
    <w:rsid w:val="00CA28CB"/>
    <w:rsid w:val="00CA2FA7"/>
    <w:rsid w:val="00CA349F"/>
    <w:rsid w:val="00CA3B9A"/>
    <w:rsid w:val="00CA4275"/>
    <w:rsid w:val="00CA4568"/>
    <w:rsid w:val="00CA4ABF"/>
    <w:rsid w:val="00CA4EAE"/>
    <w:rsid w:val="00CA4FD6"/>
    <w:rsid w:val="00CA5122"/>
    <w:rsid w:val="00CA533B"/>
    <w:rsid w:val="00CA5513"/>
    <w:rsid w:val="00CA5776"/>
    <w:rsid w:val="00CA581E"/>
    <w:rsid w:val="00CA5FE0"/>
    <w:rsid w:val="00CA6022"/>
    <w:rsid w:val="00CA684A"/>
    <w:rsid w:val="00CA6B9E"/>
    <w:rsid w:val="00CA726B"/>
    <w:rsid w:val="00CA730D"/>
    <w:rsid w:val="00CA78F6"/>
    <w:rsid w:val="00CA7FD6"/>
    <w:rsid w:val="00CB025E"/>
    <w:rsid w:val="00CB03D2"/>
    <w:rsid w:val="00CB0405"/>
    <w:rsid w:val="00CB062B"/>
    <w:rsid w:val="00CB0B14"/>
    <w:rsid w:val="00CB0D33"/>
    <w:rsid w:val="00CB0E59"/>
    <w:rsid w:val="00CB1610"/>
    <w:rsid w:val="00CB1B8A"/>
    <w:rsid w:val="00CB1F15"/>
    <w:rsid w:val="00CB1F9A"/>
    <w:rsid w:val="00CB2283"/>
    <w:rsid w:val="00CB2487"/>
    <w:rsid w:val="00CB39D1"/>
    <w:rsid w:val="00CB40F1"/>
    <w:rsid w:val="00CB41CA"/>
    <w:rsid w:val="00CB498B"/>
    <w:rsid w:val="00CB4A5D"/>
    <w:rsid w:val="00CB4C02"/>
    <w:rsid w:val="00CB4C36"/>
    <w:rsid w:val="00CB538C"/>
    <w:rsid w:val="00CB53B4"/>
    <w:rsid w:val="00CB5AE6"/>
    <w:rsid w:val="00CB5BC4"/>
    <w:rsid w:val="00CB5C87"/>
    <w:rsid w:val="00CB5E53"/>
    <w:rsid w:val="00CB6589"/>
    <w:rsid w:val="00CB686F"/>
    <w:rsid w:val="00CB6B2F"/>
    <w:rsid w:val="00CB6F26"/>
    <w:rsid w:val="00CB70FD"/>
    <w:rsid w:val="00CB71A9"/>
    <w:rsid w:val="00CB769C"/>
    <w:rsid w:val="00CB79EA"/>
    <w:rsid w:val="00CB7A7F"/>
    <w:rsid w:val="00CB7FCF"/>
    <w:rsid w:val="00CC0013"/>
    <w:rsid w:val="00CC00B4"/>
    <w:rsid w:val="00CC0182"/>
    <w:rsid w:val="00CC01F6"/>
    <w:rsid w:val="00CC0420"/>
    <w:rsid w:val="00CC05A1"/>
    <w:rsid w:val="00CC05A6"/>
    <w:rsid w:val="00CC0BDF"/>
    <w:rsid w:val="00CC1087"/>
    <w:rsid w:val="00CC144A"/>
    <w:rsid w:val="00CC1642"/>
    <w:rsid w:val="00CC16F7"/>
    <w:rsid w:val="00CC245B"/>
    <w:rsid w:val="00CC2484"/>
    <w:rsid w:val="00CC26F1"/>
    <w:rsid w:val="00CC3185"/>
    <w:rsid w:val="00CC35C4"/>
    <w:rsid w:val="00CC3AFC"/>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318"/>
    <w:rsid w:val="00CC78FB"/>
    <w:rsid w:val="00CC7C5A"/>
    <w:rsid w:val="00CD0134"/>
    <w:rsid w:val="00CD027C"/>
    <w:rsid w:val="00CD0790"/>
    <w:rsid w:val="00CD09DE"/>
    <w:rsid w:val="00CD0BEF"/>
    <w:rsid w:val="00CD1438"/>
    <w:rsid w:val="00CD1744"/>
    <w:rsid w:val="00CD1C77"/>
    <w:rsid w:val="00CD21D8"/>
    <w:rsid w:val="00CD2467"/>
    <w:rsid w:val="00CD250C"/>
    <w:rsid w:val="00CD29EF"/>
    <w:rsid w:val="00CD31BB"/>
    <w:rsid w:val="00CD3316"/>
    <w:rsid w:val="00CD3C05"/>
    <w:rsid w:val="00CD4904"/>
    <w:rsid w:val="00CD4BE8"/>
    <w:rsid w:val="00CD4E69"/>
    <w:rsid w:val="00CD50DC"/>
    <w:rsid w:val="00CD5790"/>
    <w:rsid w:val="00CD59EB"/>
    <w:rsid w:val="00CD5A2E"/>
    <w:rsid w:val="00CD5FCC"/>
    <w:rsid w:val="00CD6465"/>
    <w:rsid w:val="00CD652C"/>
    <w:rsid w:val="00CD6639"/>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ADE"/>
    <w:rsid w:val="00CE2DB8"/>
    <w:rsid w:val="00CE2E16"/>
    <w:rsid w:val="00CE2FEF"/>
    <w:rsid w:val="00CE3001"/>
    <w:rsid w:val="00CE321C"/>
    <w:rsid w:val="00CE3482"/>
    <w:rsid w:val="00CE35D6"/>
    <w:rsid w:val="00CE3633"/>
    <w:rsid w:val="00CE37EC"/>
    <w:rsid w:val="00CE3E8A"/>
    <w:rsid w:val="00CE3F28"/>
    <w:rsid w:val="00CE4304"/>
    <w:rsid w:val="00CE5156"/>
    <w:rsid w:val="00CE5441"/>
    <w:rsid w:val="00CE54F0"/>
    <w:rsid w:val="00CE58B0"/>
    <w:rsid w:val="00CE5940"/>
    <w:rsid w:val="00CE6353"/>
    <w:rsid w:val="00CE6924"/>
    <w:rsid w:val="00CE69E7"/>
    <w:rsid w:val="00CE74DC"/>
    <w:rsid w:val="00CE754B"/>
    <w:rsid w:val="00CE7B02"/>
    <w:rsid w:val="00CE7CA2"/>
    <w:rsid w:val="00CE7D7E"/>
    <w:rsid w:val="00CF039E"/>
    <w:rsid w:val="00CF05D5"/>
    <w:rsid w:val="00CF06C9"/>
    <w:rsid w:val="00CF11CB"/>
    <w:rsid w:val="00CF17E2"/>
    <w:rsid w:val="00CF1813"/>
    <w:rsid w:val="00CF1D54"/>
    <w:rsid w:val="00CF1F07"/>
    <w:rsid w:val="00CF20A4"/>
    <w:rsid w:val="00CF247F"/>
    <w:rsid w:val="00CF2738"/>
    <w:rsid w:val="00CF2ACC"/>
    <w:rsid w:val="00CF2CE3"/>
    <w:rsid w:val="00CF2D2A"/>
    <w:rsid w:val="00CF2D8D"/>
    <w:rsid w:val="00CF3622"/>
    <w:rsid w:val="00CF4146"/>
    <w:rsid w:val="00CF43CB"/>
    <w:rsid w:val="00CF4742"/>
    <w:rsid w:val="00CF4A2A"/>
    <w:rsid w:val="00CF4F20"/>
    <w:rsid w:val="00CF52D6"/>
    <w:rsid w:val="00CF5B75"/>
    <w:rsid w:val="00CF630B"/>
    <w:rsid w:val="00CF6A4F"/>
    <w:rsid w:val="00CF7931"/>
    <w:rsid w:val="00CF7C91"/>
    <w:rsid w:val="00CF7DCA"/>
    <w:rsid w:val="00CF7F40"/>
    <w:rsid w:val="00D001CE"/>
    <w:rsid w:val="00D0040F"/>
    <w:rsid w:val="00D00488"/>
    <w:rsid w:val="00D007A5"/>
    <w:rsid w:val="00D00AAF"/>
    <w:rsid w:val="00D00B76"/>
    <w:rsid w:val="00D00EAA"/>
    <w:rsid w:val="00D010A0"/>
    <w:rsid w:val="00D01239"/>
    <w:rsid w:val="00D013A1"/>
    <w:rsid w:val="00D01406"/>
    <w:rsid w:val="00D017C4"/>
    <w:rsid w:val="00D01CAB"/>
    <w:rsid w:val="00D029AB"/>
    <w:rsid w:val="00D02A29"/>
    <w:rsid w:val="00D02B46"/>
    <w:rsid w:val="00D039A5"/>
    <w:rsid w:val="00D04209"/>
    <w:rsid w:val="00D04224"/>
    <w:rsid w:val="00D04434"/>
    <w:rsid w:val="00D04F50"/>
    <w:rsid w:val="00D056A1"/>
    <w:rsid w:val="00D05743"/>
    <w:rsid w:val="00D06063"/>
    <w:rsid w:val="00D061E8"/>
    <w:rsid w:val="00D06460"/>
    <w:rsid w:val="00D06461"/>
    <w:rsid w:val="00D065E3"/>
    <w:rsid w:val="00D07146"/>
    <w:rsid w:val="00D0719C"/>
    <w:rsid w:val="00D07625"/>
    <w:rsid w:val="00D07D74"/>
    <w:rsid w:val="00D1074A"/>
    <w:rsid w:val="00D10887"/>
    <w:rsid w:val="00D109F9"/>
    <w:rsid w:val="00D11020"/>
    <w:rsid w:val="00D115AE"/>
    <w:rsid w:val="00D119C3"/>
    <w:rsid w:val="00D11AE8"/>
    <w:rsid w:val="00D11C85"/>
    <w:rsid w:val="00D11CB3"/>
    <w:rsid w:val="00D11EF7"/>
    <w:rsid w:val="00D12A3E"/>
    <w:rsid w:val="00D12D51"/>
    <w:rsid w:val="00D12DE9"/>
    <w:rsid w:val="00D12FFE"/>
    <w:rsid w:val="00D1309D"/>
    <w:rsid w:val="00D1315D"/>
    <w:rsid w:val="00D13494"/>
    <w:rsid w:val="00D1384A"/>
    <w:rsid w:val="00D1439C"/>
    <w:rsid w:val="00D14764"/>
    <w:rsid w:val="00D14CDD"/>
    <w:rsid w:val="00D14D76"/>
    <w:rsid w:val="00D152CC"/>
    <w:rsid w:val="00D1547F"/>
    <w:rsid w:val="00D1576D"/>
    <w:rsid w:val="00D15E31"/>
    <w:rsid w:val="00D16000"/>
    <w:rsid w:val="00D165CB"/>
    <w:rsid w:val="00D167CE"/>
    <w:rsid w:val="00D1739C"/>
    <w:rsid w:val="00D17786"/>
    <w:rsid w:val="00D17AC1"/>
    <w:rsid w:val="00D17D77"/>
    <w:rsid w:val="00D2051C"/>
    <w:rsid w:val="00D20965"/>
    <w:rsid w:val="00D20E5B"/>
    <w:rsid w:val="00D210AA"/>
    <w:rsid w:val="00D21210"/>
    <w:rsid w:val="00D2167F"/>
    <w:rsid w:val="00D2190F"/>
    <w:rsid w:val="00D21E1C"/>
    <w:rsid w:val="00D22F00"/>
    <w:rsid w:val="00D22FD5"/>
    <w:rsid w:val="00D233CD"/>
    <w:rsid w:val="00D23873"/>
    <w:rsid w:val="00D23947"/>
    <w:rsid w:val="00D23A2C"/>
    <w:rsid w:val="00D241E7"/>
    <w:rsid w:val="00D250FC"/>
    <w:rsid w:val="00D25447"/>
    <w:rsid w:val="00D25E44"/>
    <w:rsid w:val="00D25EA3"/>
    <w:rsid w:val="00D25F51"/>
    <w:rsid w:val="00D262E6"/>
    <w:rsid w:val="00D262EB"/>
    <w:rsid w:val="00D26420"/>
    <w:rsid w:val="00D26462"/>
    <w:rsid w:val="00D26C86"/>
    <w:rsid w:val="00D27030"/>
    <w:rsid w:val="00D27733"/>
    <w:rsid w:val="00D27984"/>
    <w:rsid w:val="00D301FE"/>
    <w:rsid w:val="00D30678"/>
    <w:rsid w:val="00D30721"/>
    <w:rsid w:val="00D30C10"/>
    <w:rsid w:val="00D30D06"/>
    <w:rsid w:val="00D31BFA"/>
    <w:rsid w:val="00D3204C"/>
    <w:rsid w:val="00D321E2"/>
    <w:rsid w:val="00D32235"/>
    <w:rsid w:val="00D323FA"/>
    <w:rsid w:val="00D3280C"/>
    <w:rsid w:val="00D339CF"/>
    <w:rsid w:val="00D33A49"/>
    <w:rsid w:val="00D33BD1"/>
    <w:rsid w:val="00D341FA"/>
    <w:rsid w:val="00D34228"/>
    <w:rsid w:val="00D34377"/>
    <w:rsid w:val="00D34671"/>
    <w:rsid w:val="00D3470D"/>
    <w:rsid w:val="00D34FC2"/>
    <w:rsid w:val="00D35911"/>
    <w:rsid w:val="00D35FB9"/>
    <w:rsid w:val="00D361B7"/>
    <w:rsid w:val="00D36A1C"/>
    <w:rsid w:val="00D36AEF"/>
    <w:rsid w:val="00D36BD2"/>
    <w:rsid w:val="00D36E06"/>
    <w:rsid w:val="00D36E6F"/>
    <w:rsid w:val="00D3705A"/>
    <w:rsid w:val="00D371A1"/>
    <w:rsid w:val="00D373C2"/>
    <w:rsid w:val="00D3757D"/>
    <w:rsid w:val="00D37CF2"/>
    <w:rsid w:val="00D4020B"/>
    <w:rsid w:val="00D40577"/>
    <w:rsid w:val="00D40B79"/>
    <w:rsid w:val="00D40BCB"/>
    <w:rsid w:val="00D40C37"/>
    <w:rsid w:val="00D40C88"/>
    <w:rsid w:val="00D40F0A"/>
    <w:rsid w:val="00D412FB"/>
    <w:rsid w:val="00D41AAF"/>
    <w:rsid w:val="00D42123"/>
    <w:rsid w:val="00D4225E"/>
    <w:rsid w:val="00D4247C"/>
    <w:rsid w:val="00D42A1E"/>
    <w:rsid w:val="00D43D45"/>
    <w:rsid w:val="00D44DF3"/>
    <w:rsid w:val="00D44E08"/>
    <w:rsid w:val="00D451B1"/>
    <w:rsid w:val="00D458B1"/>
    <w:rsid w:val="00D459A1"/>
    <w:rsid w:val="00D45A5F"/>
    <w:rsid w:val="00D45CBC"/>
    <w:rsid w:val="00D4636A"/>
    <w:rsid w:val="00D4695B"/>
    <w:rsid w:val="00D46A0D"/>
    <w:rsid w:val="00D46DDF"/>
    <w:rsid w:val="00D46FA8"/>
    <w:rsid w:val="00D47194"/>
    <w:rsid w:val="00D476C4"/>
    <w:rsid w:val="00D47B45"/>
    <w:rsid w:val="00D502F7"/>
    <w:rsid w:val="00D5044D"/>
    <w:rsid w:val="00D50477"/>
    <w:rsid w:val="00D50499"/>
    <w:rsid w:val="00D5082A"/>
    <w:rsid w:val="00D509AE"/>
    <w:rsid w:val="00D50A97"/>
    <w:rsid w:val="00D50E61"/>
    <w:rsid w:val="00D50E85"/>
    <w:rsid w:val="00D50FA7"/>
    <w:rsid w:val="00D515FD"/>
    <w:rsid w:val="00D51674"/>
    <w:rsid w:val="00D51E9E"/>
    <w:rsid w:val="00D51FE1"/>
    <w:rsid w:val="00D52306"/>
    <w:rsid w:val="00D52DE0"/>
    <w:rsid w:val="00D533A4"/>
    <w:rsid w:val="00D533AB"/>
    <w:rsid w:val="00D538D8"/>
    <w:rsid w:val="00D5398F"/>
    <w:rsid w:val="00D53A8D"/>
    <w:rsid w:val="00D5434B"/>
    <w:rsid w:val="00D54860"/>
    <w:rsid w:val="00D54874"/>
    <w:rsid w:val="00D54B7B"/>
    <w:rsid w:val="00D54D90"/>
    <w:rsid w:val="00D54E1C"/>
    <w:rsid w:val="00D54FD8"/>
    <w:rsid w:val="00D550A3"/>
    <w:rsid w:val="00D551B6"/>
    <w:rsid w:val="00D553A9"/>
    <w:rsid w:val="00D557E6"/>
    <w:rsid w:val="00D558DA"/>
    <w:rsid w:val="00D55A1A"/>
    <w:rsid w:val="00D55B47"/>
    <w:rsid w:val="00D55D76"/>
    <w:rsid w:val="00D5629B"/>
    <w:rsid w:val="00D57409"/>
    <w:rsid w:val="00D575F8"/>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9E6"/>
    <w:rsid w:val="00D62A9D"/>
    <w:rsid w:val="00D6365A"/>
    <w:rsid w:val="00D63866"/>
    <w:rsid w:val="00D6394D"/>
    <w:rsid w:val="00D63ACC"/>
    <w:rsid w:val="00D63B77"/>
    <w:rsid w:val="00D6406C"/>
    <w:rsid w:val="00D64096"/>
    <w:rsid w:val="00D644A4"/>
    <w:rsid w:val="00D6457E"/>
    <w:rsid w:val="00D6524B"/>
    <w:rsid w:val="00D66449"/>
    <w:rsid w:val="00D666BD"/>
    <w:rsid w:val="00D668B4"/>
    <w:rsid w:val="00D67071"/>
    <w:rsid w:val="00D672D1"/>
    <w:rsid w:val="00D70471"/>
    <w:rsid w:val="00D71010"/>
    <w:rsid w:val="00D710C9"/>
    <w:rsid w:val="00D71296"/>
    <w:rsid w:val="00D7132C"/>
    <w:rsid w:val="00D723D0"/>
    <w:rsid w:val="00D7258C"/>
    <w:rsid w:val="00D72741"/>
    <w:rsid w:val="00D72E82"/>
    <w:rsid w:val="00D73179"/>
    <w:rsid w:val="00D7362F"/>
    <w:rsid w:val="00D736F4"/>
    <w:rsid w:val="00D73721"/>
    <w:rsid w:val="00D73838"/>
    <w:rsid w:val="00D73BBE"/>
    <w:rsid w:val="00D73F21"/>
    <w:rsid w:val="00D73FE9"/>
    <w:rsid w:val="00D741AA"/>
    <w:rsid w:val="00D741C0"/>
    <w:rsid w:val="00D744B9"/>
    <w:rsid w:val="00D74604"/>
    <w:rsid w:val="00D74BBD"/>
    <w:rsid w:val="00D74CFE"/>
    <w:rsid w:val="00D750A0"/>
    <w:rsid w:val="00D7581F"/>
    <w:rsid w:val="00D75C3A"/>
    <w:rsid w:val="00D75F46"/>
    <w:rsid w:val="00D7629A"/>
    <w:rsid w:val="00D76768"/>
    <w:rsid w:val="00D767B2"/>
    <w:rsid w:val="00D76B5A"/>
    <w:rsid w:val="00D7728D"/>
    <w:rsid w:val="00D7785D"/>
    <w:rsid w:val="00D77E8D"/>
    <w:rsid w:val="00D804F1"/>
    <w:rsid w:val="00D80530"/>
    <w:rsid w:val="00D81113"/>
    <w:rsid w:val="00D81697"/>
    <w:rsid w:val="00D816A0"/>
    <w:rsid w:val="00D81FEB"/>
    <w:rsid w:val="00D825BB"/>
    <w:rsid w:val="00D835A5"/>
    <w:rsid w:val="00D835DF"/>
    <w:rsid w:val="00D8365D"/>
    <w:rsid w:val="00D83706"/>
    <w:rsid w:val="00D83775"/>
    <w:rsid w:val="00D8379C"/>
    <w:rsid w:val="00D84868"/>
    <w:rsid w:val="00D84B38"/>
    <w:rsid w:val="00D84BB5"/>
    <w:rsid w:val="00D85A5F"/>
    <w:rsid w:val="00D85B35"/>
    <w:rsid w:val="00D8692A"/>
    <w:rsid w:val="00D86D30"/>
    <w:rsid w:val="00D870BB"/>
    <w:rsid w:val="00D87395"/>
    <w:rsid w:val="00D8759F"/>
    <w:rsid w:val="00D87AF1"/>
    <w:rsid w:val="00D87DD7"/>
    <w:rsid w:val="00D90085"/>
    <w:rsid w:val="00D90413"/>
    <w:rsid w:val="00D90614"/>
    <w:rsid w:val="00D90BE1"/>
    <w:rsid w:val="00D913E3"/>
    <w:rsid w:val="00D913F7"/>
    <w:rsid w:val="00D914F2"/>
    <w:rsid w:val="00D917D5"/>
    <w:rsid w:val="00D91B6B"/>
    <w:rsid w:val="00D91DF1"/>
    <w:rsid w:val="00D91E97"/>
    <w:rsid w:val="00D91FAB"/>
    <w:rsid w:val="00D9280B"/>
    <w:rsid w:val="00D9302D"/>
    <w:rsid w:val="00D930FD"/>
    <w:rsid w:val="00D935D1"/>
    <w:rsid w:val="00D9377C"/>
    <w:rsid w:val="00D93ED6"/>
    <w:rsid w:val="00D945F0"/>
    <w:rsid w:val="00D94BCC"/>
    <w:rsid w:val="00D94BD7"/>
    <w:rsid w:val="00D94FE4"/>
    <w:rsid w:val="00D9515D"/>
    <w:rsid w:val="00D95161"/>
    <w:rsid w:val="00D95439"/>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2079"/>
    <w:rsid w:val="00DA2153"/>
    <w:rsid w:val="00DA2156"/>
    <w:rsid w:val="00DA23A1"/>
    <w:rsid w:val="00DA2508"/>
    <w:rsid w:val="00DA272C"/>
    <w:rsid w:val="00DA281F"/>
    <w:rsid w:val="00DA2953"/>
    <w:rsid w:val="00DA2A11"/>
    <w:rsid w:val="00DA3AAA"/>
    <w:rsid w:val="00DA3D27"/>
    <w:rsid w:val="00DA436F"/>
    <w:rsid w:val="00DA4C81"/>
    <w:rsid w:val="00DA4F97"/>
    <w:rsid w:val="00DA5423"/>
    <w:rsid w:val="00DA5508"/>
    <w:rsid w:val="00DA5661"/>
    <w:rsid w:val="00DA5B04"/>
    <w:rsid w:val="00DA5B14"/>
    <w:rsid w:val="00DA5BC7"/>
    <w:rsid w:val="00DA68F4"/>
    <w:rsid w:val="00DA68FC"/>
    <w:rsid w:val="00DA6B97"/>
    <w:rsid w:val="00DA6CD7"/>
    <w:rsid w:val="00DA6DAD"/>
    <w:rsid w:val="00DA7035"/>
    <w:rsid w:val="00DA735A"/>
    <w:rsid w:val="00DA75C5"/>
    <w:rsid w:val="00DA7845"/>
    <w:rsid w:val="00DB01FC"/>
    <w:rsid w:val="00DB022C"/>
    <w:rsid w:val="00DB058A"/>
    <w:rsid w:val="00DB0E48"/>
    <w:rsid w:val="00DB16C9"/>
    <w:rsid w:val="00DB16E7"/>
    <w:rsid w:val="00DB1956"/>
    <w:rsid w:val="00DB1F34"/>
    <w:rsid w:val="00DB2265"/>
    <w:rsid w:val="00DB28F0"/>
    <w:rsid w:val="00DB30BB"/>
    <w:rsid w:val="00DB31D8"/>
    <w:rsid w:val="00DB325C"/>
    <w:rsid w:val="00DB33A4"/>
    <w:rsid w:val="00DB33BD"/>
    <w:rsid w:val="00DB3411"/>
    <w:rsid w:val="00DB373F"/>
    <w:rsid w:val="00DB385F"/>
    <w:rsid w:val="00DB3D7E"/>
    <w:rsid w:val="00DB4C27"/>
    <w:rsid w:val="00DB4D8F"/>
    <w:rsid w:val="00DB521E"/>
    <w:rsid w:val="00DB52BA"/>
    <w:rsid w:val="00DB5946"/>
    <w:rsid w:val="00DB5C2E"/>
    <w:rsid w:val="00DB5EE5"/>
    <w:rsid w:val="00DB5FF2"/>
    <w:rsid w:val="00DB60BD"/>
    <w:rsid w:val="00DB6337"/>
    <w:rsid w:val="00DB6426"/>
    <w:rsid w:val="00DB6524"/>
    <w:rsid w:val="00DB66A9"/>
    <w:rsid w:val="00DB6714"/>
    <w:rsid w:val="00DB6879"/>
    <w:rsid w:val="00DB6965"/>
    <w:rsid w:val="00DB717E"/>
    <w:rsid w:val="00DB77BB"/>
    <w:rsid w:val="00DB78C1"/>
    <w:rsid w:val="00DB7D5B"/>
    <w:rsid w:val="00DC0279"/>
    <w:rsid w:val="00DC0400"/>
    <w:rsid w:val="00DC0A4E"/>
    <w:rsid w:val="00DC0F82"/>
    <w:rsid w:val="00DC1700"/>
    <w:rsid w:val="00DC1C5F"/>
    <w:rsid w:val="00DC243A"/>
    <w:rsid w:val="00DC27F9"/>
    <w:rsid w:val="00DC2AF3"/>
    <w:rsid w:val="00DC2E16"/>
    <w:rsid w:val="00DC2ED2"/>
    <w:rsid w:val="00DC2EDE"/>
    <w:rsid w:val="00DC302C"/>
    <w:rsid w:val="00DC424C"/>
    <w:rsid w:val="00DC4783"/>
    <w:rsid w:val="00DC4C3E"/>
    <w:rsid w:val="00DC4CE8"/>
    <w:rsid w:val="00DC4DFF"/>
    <w:rsid w:val="00DC50CC"/>
    <w:rsid w:val="00DC51D6"/>
    <w:rsid w:val="00DC55CD"/>
    <w:rsid w:val="00DC5CA3"/>
    <w:rsid w:val="00DC5DB3"/>
    <w:rsid w:val="00DC6141"/>
    <w:rsid w:val="00DC6262"/>
    <w:rsid w:val="00DC681C"/>
    <w:rsid w:val="00DC6FCE"/>
    <w:rsid w:val="00DC787D"/>
    <w:rsid w:val="00DD01C8"/>
    <w:rsid w:val="00DD0B0D"/>
    <w:rsid w:val="00DD1110"/>
    <w:rsid w:val="00DD1265"/>
    <w:rsid w:val="00DD12FC"/>
    <w:rsid w:val="00DD185D"/>
    <w:rsid w:val="00DD1977"/>
    <w:rsid w:val="00DD1ABB"/>
    <w:rsid w:val="00DD1EA8"/>
    <w:rsid w:val="00DD1F8F"/>
    <w:rsid w:val="00DD2197"/>
    <w:rsid w:val="00DD226B"/>
    <w:rsid w:val="00DD2CA5"/>
    <w:rsid w:val="00DD3471"/>
    <w:rsid w:val="00DD3A10"/>
    <w:rsid w:val="00DD474B"/>
    <w:rsid w:val="00DD4A99"/>
    <w:rsid w:val="00DD50C2"/>
    <w:rsid w:val="00DD54AB"/>
    <w:rsid w:val="00DD5851"/>
    <w:rsid w:val="00DD5946"/>
    <w:rsid w:val="00DD5C09"/>
    <w:rsid w:val="00DD6479"/>
    <w:rsid w:val="00DD681D"/>
    <w:rsid w:val="00DD7183"/>
    <w:rsid w:val="00DD72F4"/>
    <w:rsid w:val="00DD7388"/>
    <w:rsid w:val="00DD77E5"/>
    <w:rsid w:val="00DD7C77"/>
    <w:rsid w:val="00DE1521"/>
    <w:rsid w:val="00DE18A4"/>
    <w:rsid w:val="00DE1FF5"/>
    <w:rsid w:val="00DE2130"/>
    <w:rsid w:val="00DE2263"/>
    <w:rsid w:val="00DE238E"/>
    <w:rsid w:val="00DE2775"/>
    <w:rsid w:val="00DE2BE0"/>
    <w:rsid w:val="00DE2C22"/>
    <w:rsid w:val="00DE2DF9"/>
    <w:rsid w:val="00DE31F3"/>
    <w:rsid w:val="00DE3259"/>
    <w:rsid w:val="00DE33D0"/>
    <w:rsid w:val="00DE34A3"/>
    <w:rsid w:val="00DE3554"/>
    <w:rsid w:val="00DE3794"/>
    <w:rsid w:val="00DE3824"/>
    <w:rsid w:val="00DE3A13"/>
    <w:rsid w:val="00DE494A"/>
    <w:rsid w:val="00DE4C8B"/>
    <w:rsid w:val="00DE4DC5"/>
    <w:rsid w:val="00DE4EDE"/>
    <w:rsid w:val="00DE5257"/>
    <w:rsid w:val="00DE54FE"/>
    <w:rsid w:val="00DE5818"/>
    <w:rsid w:val="00DE58DB"/>
    <w:rsid w:val="00DE5AE8"/>
    <w:rsid w:val="00DE636E"/>
    <w:rsid w:val="00DE640A"/>
    <w:rsid w:val="00DE6456"/>
    <w:rsid w:val="00DE6BB5"/>
    <w:rsid w:val="00DE6DFB"/>
    <w:rsid w:val="00DE7BC7"/>
    <w:rsid w:val="00DE7DDF"/>
    <w:rsid w:val="00DE7F33"/>
    <w:rsid w:val="00DF067D"/>
    <w:rsid w:val="00DF06D0"/>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94C"/>
    <w:rsid w:val="00DF4D04"/>
    <w:rsid w:val="00DF5D3C"/>
    <w:rsid w:val="00DF5D7E"/>
    <w:rsid w:val="00DF641A"/>
    <w:rsid w:val="00DF6464"/>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11C"/>
    <w:rsid w:val="00E02230"/>
    <w:rsid w:val="00E0288C"/>
    <w:rsid w:val="00E02A0D"/>
    <w:rsid w:val="00E03183"/>
    <w:rsid w:val="00E037EA"/>
    <w:rsid w:val="00E03ED2"/>
    <w:rsid w:val="00E0416E"/>
    <w:rsid w:val="00E04208"/>
    <w:rsid w:val="00E04365"/>
    <w:rsid w:val="00E051F3"/>
    <w:rsid w:val="00E055DC"/>
    <w:rsid w:val="00E05C88"/>
    <w:rsid w:val="00E06726"/>
    <w:rsid w:val="00E067AC"/>
    <w:rsid w:val="00E06CAD"/>
    <w:rsid w:val="00E06D08"/>
    <w:rsid w:val="00E07053"/>
    <w:rsid w:val="00E07125"/>
    <w:rsid w:val="00E072A4"/>
    <w:rsid w:val="00E0764B"/>
    <w:rsid w:val="00E07B0F"/>
    <w:rsid w:val="00E07D3D"/>
    <w:rsid w:val="00E100BC"/>
    <w:rsid w:val="00E1021A"/>
    <w:rsid w:val="00E1035C"/>
    <w:rsid w:val="00E1100B"/>
    <w:rsid w:val="00E11764"/>
    <w:rsid w:val="00E11773"/>
    <w:rsid w:val="00E117A9"/>
    <w:rsid w:val="00E11AC1"/>
    <w:rsid w:val="00E11ACF"/>
    <w:rsid w:val="00E126FB"/>
    <w:rsid w:val="00E12895"/>
    <w:rsid w:val="00E12BFA"/>
    <w:rsid w:val="00E13282"/>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C69"/>
    <w:rsid w:val="00E2134B"/>
    <w:rsid w:val="00E2169B"/>
    <w:rsid w:val="00E2191F"/>
    <w:rsid w:val="00E21F78"/>
    <w:rsid w:val="00E2201E"/>
    <w:rsid w:val="00E223B2"/>
    <w:rsid w:val="00E22699"/>
    <w:rsid w:val="00E232AA"/>
    <w:rsid w:val="00E23585"/>
    <w:rsid w:val="00E23BC9"/>
    <w:rsid w:val="00E23EB0"/>
    <w:rsid w:val="00E24176"/>
    <w:rsid w:val="00E2468F"/>
    <w:rsid w:val="00E2485E"/>
    <w:rsid w:val="00E2499B"/>
    <w:rsid w:val="00E24FCA"/>
    <w:rsid w:val="00E25079"/>
    <w:rsid w:val="00E2584F"/>
    <w:rsid w:val="00E2597B"/>
    <w:rsid w:val="00E26117"/>
    <w:rsid w:val="00E26296"/>
    <w:rsid w:val="00E26ED4"/>
    <w:rsid w:val="00E26F6D"/>
    <w:rsid w:val="00E27069"/>
    <w:rsid w:val="00E2707F"/>
    <w:rsid w:val="00E274DA"/>
    <w:rsid w:val="00E276FB"/>
    <w:rsid w:val="00E27E54"/>
    <w:rsid w:val="00E303CF"/>
    <w:rsid w:val="00E304F7"/>
    <w:rsid w:val="00E30634"/>
    <w:rsid w:val="00E30722"/>
    <w:rsid w:val="00E30788"/>
    <w:rsid w:val="00E3085E"/>
    <w:rsid w:val="00E30B18"/>
    <w:rsid w:val="00E30BE7"/>
    <w:rsid w:val="00E30CB7"/>
    <w:rsid w:val="00E31431"/>
    <w:rsid w:val="00E31846"/>
    <w:rsid w:val="00E31FEF"/>
    <w:rsid w:val="00E320FB"/>
    <w:rsid w:val="00E3214C"/>
    <w:rsid w:val="00E32505"/>
    <w:rsid w:val="00E3298F"/>
    <w:rsid w:val="00E330EE"/>
    <w:rsid w:val="00E334DE"/>
    <w:rsid w:val="00E3380E"/>
    <w:rsid w:val="00E3384B"/>
    <w:rsid w:val="00E33A70"/>
    <w:rsid w:val="00E34507"/>
    <w:rsid w:val="00E34ECA"/>
    <w:rsid w:val="00E350A8"/>
    <w:rsid w:val="00E353F9"/>
    <w:rsid w:val="00E35654"/>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B7A"/>
    <w:rsid w:val="00E40E97"/>
    <w:rsid w:val="00E41263"/>
    <w:rsid w:val="00E412B9"/>
    <w:rsid w:val="00E41639"/>
    <w:rsid w:val="00E41ADC"/>
    <w:rsid w:val="00E41CAE"/>
    <w:rsid w:val="00E41D15"/>
    <w:rsid w:val="00E4252D"/>
    <w:rsid w:val="00E4290D"/>
    <w:rsid w:val="00E42CBB"/>
    <w:rsid w:val="00E451E3"/>
    <w:rsid w:val="00E453DF"/>
    <w:rsid w:val="00E4566C"/>
    <w:rsid w:val="00E46558"/>
    <w:rsid w:val="00E46574"/>
    <w:rsid w:val="00E473F2"/>
    <w:rsid w:val="00E47D8B"/>
    <w:rsid w:val="00E47DC9"/>
    <w:rsid w:val="00E50721"/>
    <w:rsid w:val="00E50761"/>
    <w:rsid w:val="00E508E1"/>
    <w:rsid w:val="00E50E67"/>
    <w:rsid w:val="00E5157D"/>
    <w:rsid w:val="00E51EAD"/>
    <w:rsid w:val="00E52A41"/>
    <w:rsid w:val="00E52AAF"/>
    <w:rsid w:val="00E53506"/>
    <w:rsid w:val="00E5372F"/>
    <w:rsid w:val="00E540E9"/>
    <w:rsid w:val="00E549DE"/>
    <w:rsid w:val="00E54C46"/>
    <w:rsid w:val="00E55EE8"/>
    <w:rsid w:val="00E55F59"/>
    <w:rsid w:val="00E5604A"/>
    <w:rsid w:val="00E5605B"/>
    <w:rsid w:val="00E5614B"/>
    <w:rsid w:val="00E56542"/>
    <w:rsid w:val="00E5667F"/>
    <w:rsid w:val="00E5678B"/>
    <w:rsid w:val="00E56C4B"/>
    <w:rsid w:val="00E56E5B"/>
    <w:rsid w:val="00E573F3"/>
    <w:rsid w:val="00E57610"/>
    <w:rsid w:val="00E57874"/>
    <w:rsid w:val="00E5794A"/>
    <w:rsid w:val="00E60268"/>
    <w:rsid w:val="00E60387"/>
    <w:rsid w:val="00E60901"/>
    <w:rsid w:val="00E61114"/>
    <w:rsid w:val="00E61215"/>
    <w:rsid w:val="00E61D17"/>
    <w:rsid w:val="00E621EE"/>
    <w:rsid w:val="00E62355"/>
    <w:rsid w:val="00E6307B"/>
    <w:rsid w:val="00E63558"/>
    <w:rsid w:val="00E638EB"/>
    <w:rsid w:val="00E63D12"/>
    <w:rsid w:val="00E64090"/>
    <w:rsid w:val="00E64867"/>
    <w:rsid w:val="00E64E9E"/>
    <w:rsid w:val="00E6536C"/>
    <w:rsid w:val="00E654A9"/>
    <w:rsid w:val="00E65751"/>
    <w:rsid w:val="00E65EE2"/>
    <w:rsid w:val="00E66119"/>
    <w:rsid w:val="00E664F5"/>
    <w:rsid w:val="00E6665F"/>
    <w:rsid w:val="00E66DAE"/>
    <w:rsid w:val="00E67A65"/>
    <w:rsid w:val="00E67B23"/>
    <w:rsid w:val="00E67CAF"/>
    <w:rsid w:val="00E700D6"/>
    <w:rsid w:val="00E707EB"/>
    <w:rsid w:val="00E708FF"/>
    <w:rsid w:val="00E70A6C"/>
    <w:rsid w:val="00E70B3F"/>
    <w:rsid w:val="00E71B9D"/>
    <w:rsid w:val="00E71F92"/>
    <w:rsid w:val="00E722B7"/>
    <w:rsid w:val="00E728E7"/>
    <w:rsid w:val="00E73354"/>
    <w:rsid w:val="00E73AE4"/>
    <w:rsid w:val="00E74352"/>
    <w:rsid w:val="00E74856"/>
    <w:rsid w:val="00E7518B"/>
    <w:rsid w:val="00E754EC"/>
    <w:rsid w:val="00E7554B"/>
    <w:rsid w:val="00E75A70"/>
    <w:rsid w:val="00E75DEE"/>
    <w:rsid w:val="00E76189"/>
    <w:rsid w:val="00E76799"/>
    <w:rsid w:val="00E76F94"/>
    <w:rsid w:val="00E774E1"/>
    <w:rsid w:val="00E7767D"/>
    <w:rsid w:val="00E7792A"/>
    <w:rsid w:val="00E80251"/>
    <w:rsid w:val="00E80991"/>
    <w:rsid w:val="00E80A40"/>
    <w:rsid w:val="00E80B1C"/>
    <w:rsid w:val="00E81250"/>
    <w:rsid w:val="00E813F4"/>
    <w:rsid w:val="00E81463"/>
    <w:rsid w:val="00E819F6"/>
    <w:rsid w:val="00E81E20"/>
    <w:rsid w:val="00E82014"/>
    <w:rsid w:val="00E8201E"/>
    <w:rsid w:val="00E8278C"/>
    <w:rsid w:val="00E829AD"/>
    <w:rsid w:val="00E82C09"/>
    <w:rsid w:val="00E83066"/>
    <w:rsid w:val="00E8321D"/>
    <w:rsid w:val="00E832DB"/>
    <w:rsid w:val="00E833D7"/>
    <w:rsid w:val="00E839AB"/>
    <w:rsid w:val="00E849C7"/>
    <w:rsid w:val="00E84BBC"/>
    <w:rsid w:val="00E84C12"/>
    <w:rsid w:val="00E84E14"/>
    <w:rsid w:val="00E853F2"/>
    <w:rsid w:val="00E8566F"/>
    <w:rsid w:val="00E85E4A"/>
    <w:rsid w:val="00E86455"/>
    <w:rsid w:val="00E866E9"/>
    <w:rsid w:val="00E86B7A"/>
    <w:rsid w:val="00E86B94"/>
    <w:rsid w:val="00E86D5D"/>
    <w:rsid w:val="00E86DED"/>
    <w:rsid w:val="00E87508"/>
    <w:rsid w:val="00E8763B"/>
    <w:rsid w:val="00E87885"/>
    <w:rsid w:val="00E87B11"/>
    <w:rsid w:val="00E87CC4"/>
    <w:rsid w:val="00E906FC"/>
    <w:rsid w:val="00E912DE"/>
    <w:rsid w:val="00E91596"/>
    <w:rsid w:val="00E923EE"/>
    <w:rsid w:val="00E9249A"/>
    <w:rsid w:val="00E925C3"/>
    <w:rsid w:val="00E92E20"/>
    <w:rsid w:val="00E9375D"/>
    <w:rsid w:val="00E93980"/>
    <w:rsid w:val="00E93D0C"/>
    <w:rsid w:val="00E93D45"/>
    <w:rsid w:val="00E94AC3"/>
    <w:rsid w:val="00E95568"/>
    <w:rsid w:val="00E95A42"/>
    <w:rsid w:val="00E95DC9"/>
    <w:rsid w:val="00E95F59"/>
    <w:rsid w:val="00E962EA"/>
    <w:rsid w:val="00E97020"/>
    <w:rsid w:val="00E9751D"/>
    <w:rsid w:val="00E97A01"/>
    <w:rsid w:val="00EA01C6"/>
    <w:rsid w:val="00EA05C2"/>
    <w:rsid w:val="00EA0EEA"/>
    <w:rsid w:val="00EA15FF"/>
    <w:rsid w:val="00EA16D2"/>
    <w:rsid w:val="00EA1F36"/>
    <w:rsid w:val="00EA25A0"/>
    <w:rsid w:val="00EA26C7"/>
    <w:rsid w:val="00EA2B66"/>
    <w:rsid w:val="00EA34FE"/>
    <w:rsid w:val="00EA3A3F"/>
    <w:rsid w:val="00EA40B1"/>
    <w:rsid w:val="00EA4174"/>
    <w:rsid w:val="00EA4E55"/>
    <w:rsid w:val="00EA4EF3"/>
    <w:rsid w:val="00EA5875"/>
    <w:rsid w:val="00EA5911"/>
    <w:rsid w:val="00EA5C23"/>
    <w:rsid w:val="00EA5F68"/>
    <w:rsid w:val="00EA5FDD"/>
    <w:rsid w:val="00EA61C7"/>
    <w:rsid w:val="00EA6538"/>
    <w:rsid w:val="00EA69D1"/>
    <w:rsid w:val="00EA77BE"/>
    <w:rsid w:val="00EA7AC7"/>
    <w:rsid w:val="00EA7BF6"/>
    <w:rsid w:val="00EA7CD0"/>
    <w:rsid w:val="00EA7D46"/>
    <w:rsid w:val="00EB064C"/>
    <w:rsid w:val="00EB17DE"/>
    <w:rsid w:val="00EB2171"/>
    <w:rsid w:val="00EB2355"/>
    <w:rsid w:val="00EB2628"/>
    <w:rsid w:val="00EB27AB"/>
    <w:rsid w:val="00EB27F7"/>
    <w:rsid w:val="00EB3AA3"/>
    <w:rsid w:val="00EB4404"/>
    <w:rsid w:val="00EB4466"/>
    <w:rsid w:val="00EB44C6"/>
    <w:rsid w:val="00EB47EB"/>
    <w:rsid w:val="00EB4917"/>
    <w:rsid w:val="00EB55CC"/>
    <w:rsid w:val="00EB5854"/>
    <w:rsid w:val="00EB588D"/>
    <w:rsid w:val="00EB58D2"/>
    <w:rsid w:val="00EB5DF1"/>
    <w:rsid w:val="00EB6116"/>
    <w:rsid w:val="00EB633E"/>
    <w:rsid w:val="00EB661D"/>
    <w:rsid w:val="00EB6789"/>
    <w:rsid w:val="00EB6840"/>
    <w:rsid w:val="00EB6DB0"/>
    <w:rsid w:val="00EB72B0"/>
    <w:rsid w:val="00EB7835"/>
    <w:rsid w:val="00EB793A"/>
    <w:rsid w:val="00EB7A23"/>
    <w:rsid w:val="00EB7BE4"/>
    <w:rsid w:val="00EC0307"/>
    <w:rsid w:val="00EC04C7"/>
    <w:rsid w:val="00EC0D85"/>
    <w:rsid w:val="00EC0FA3"/>
    <w:rsid w:val="00EC160D"/>
    <w:rsid w:val="00EC1636"/>
    <w:rsid w:val="00EC1974"/>
    <w:rsid w:val="00EC212A"/>
    <w:rsid w:val="00EC2427"/>
    <w:rsid w:val="00EC25BA"/>
    <w:rsid w:val="00EC3DF1"/>
    <w:rsid w:val="00EC436E"/>
    <w:rsid w:val="00EC4423"/>
    <w:rsid w:val="00EC44A2"/>
    <w:rsid w:val="00EC45B8"/>
    <w:rsid w:val="00EC4BE9"/>
    <w:rsid w:val="00EC50EF"/>
    <w:rsid w:val="00EC534C"/>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0C81"/>
    <w:rsid w:val="00ED115A"/>
    <w:rsid w:val="00ED228C"/>
    <w:rsid w:val="00ED2840"/>
    <w:rsid w:val="00ED2929"/>
    <w:rsid w:val="00ED29EE"/>
    <w:rsid w:val="00ED2CD7"/>
    <w:rsid w:val="00ED315D"/>
    <w:rsid w:val="00ED35E7"/>
    <w:rsid w:val="00ED3862"/>
    <w:rsid w:val="00ED41CC"/>
    <w:rsid w:val="00ED4C1D"/>
    <w:rsid w:val="00ED4EF5"/>
    <w:rsid w:val="00ED5775"/>
    <w:rsid w:val="00ED583B"/>
    <w:rsid w:val="00ED5975"/>
    <w:rsid w:val="00ED5A67"/>
    <w:rsid w:val="00ED61A0"/>
    <w:rsid w:val="00ED62AD"/>
    <w:rsid w:val="00ED62DE"/>
    <w:rsid w:val="00ED6B28"/>
    <w:rsid w:val="00ED6D8B"/>
    <w:rsid w:val="00ED720D"/>
    <w:rsid w:val="00ED7331"/>
    <w:rsid w:val="00ED7D5E"/>
    <w:rsid w:val="00EE024C"/>
    <w:rsid w:val="00EE0C77"/>
    <w:rsid w:val="00EE0E76"/>
    <w:rsid w:val="00EE13D1"/>
    <w:rsid w:val="00EE147C"/>
    <w:rsid w:val="00EE18E9"/>
    <w:rsid w:val="00EE20F5"/>
    <w:rsid w:val="00EE2187"/>
    <w:rsid w:val="00EE21FB"/>
    <w:rsid w:val="00EE2478"/>
    <w:rsid w:val="00EE2571"/>
    <w:rsid w:val="00EE2D8A"/>
    <w:rsid w:val="00EE2EC9"/>
    <w:rsid w:val="00EE31BC"/>
    <w:rsid w:val="00EE363C"/>
    <w:rsid w:val="00EE37D6"/>
    <w:rsid w:val="00EE3EB4"/>
    <w:rsid w:val="00EE3EED"/>
    <w:rsid w:val="00EE47BC"/>
    <w:rsid w:val="00EE4D05"/>
    <w:rsid w:val="00EE56B0"/>
    <w:rsid w:val="00EE5A4C"/>
    <w:rsid w:val="00EE5EEB"/>
    <w:rsid w:val="00EE5F97"/>
    <w:rsid w:val="00EE6A82"/>
    <w:rsid w:val="00EE6E53"/>
    <w:rsid w:val="00EE6FF7"/>
    <w:rsid w:val="00EE7278"/>
    <w:rsid w:val="00EF0298"/>
    <w:rsid w:val="00EF02BA"/>
    <w:rsid w:val="00EF0331"/>
    <w:rsid w:val="00EF0379"/>
    <w:rsid w:val="00EF0AFF"/>
    <w:rsid w:val="00EF0B8B"/>
    <w:rsid w:val="00EF0C5B"/>
    <w:rsid w:val="00EF0CF2"/>
    <w:rsid w:val="00EF0E1B"/>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9A1"/>
    <w:rsid w:val="00EF6A36"/>
    <w:rsid w:val="00EF6CD2"/>
    <w:rsid w:val="00EF7457"/>
    <w:rsid w:val="00EF7652"/>
    <w:rsid w:val="00EF7CAE"/>
    <w:rsid w:val="00F0064A"/>
    <w:rsid w:val="00F0069C"/>
    <w:rsid w:val="00F00AD7"/>
    <w:rsid w:val="00F00BD0"/>
    <w:rsid w:val="00F01798"/>
    <w:rsid w:val="00F01885"/>
    <w:rsid w:val="00F020BB"/>
    <w:rsid w:val="00F0225B"/>
    <w:rsid w:val="00F0262F"/>
    <w:rsid w:val="00F02CFA"/>
    <w:rsid w:val="00F03291"/>
    <w:rsid w:val="00F0388D"/>
    <w:rsid w:val="00F03D69"/>
    <w:rsid w:val="00F04210"/>
    <w:rsid w:val="00F04405"/>
    <w:rsid w:val="00F04BC5"/>
    <w:rsid w:val="00F04BF0"/>
    <w:rsid w:val="00F04DC9"/>
    <w:rsid w:val="00F05047"/>
    <w:rsid w:val="00F05458"/>
    <w:rsid w:val="00F05A47"/>
    <w:rsid w:val="00F05BC1"/>
    <w:rsid w:val="00F06190"/>
    <w:rsid w:val="00F0671C"/>
    <w:rsid w:val="00F06788"/>
    <w:rsid w:val="00F07494"/>
    <w:rsid w:val="00F0789F"/>
    <w:rsid w:val="00F0797C"/>
    <w:rsid w:val="00F101A5"/>
    <w:rsid w:val="00F103B7"/>
    <w:rsid w:val="00F10433"/>
    <w:rsid w:val="00F113DA"/>
    <w:rsid w:val="00F11AA0"/>
    <w:rsid w:val="00F11EC9"/>
    <w:rsid w:val="00F1239B"/>
    <w:rsid w:val="00F127FD"/>
    <w:rsid w:val="00F1294D"/>
    <w:rsid w:val="00F12DFE"/>
    <w:rsid w:val="00F13049"/>
    <w:rsid w:val="00F13409"/>
    <w:rsid w:val="00F136BF"/>
    <w:rsid w:val="00F137F3"/>
    <w:rsid w:val="00F13B31"/>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6D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723"/>
    <w:rsid w:val="00F26DF6"/>
    <w:rsid w:val="00F2726E"/>
    <w:rsid w:val="00F2750E"/>
    <w:rsid w:val="00F279BC"/>
    <w:rsid w:val="00F27CD3"/>
    <w:rsid w:val="00F27D84"/>
    <w:rsid w:val="00F27E87"/>
    <w:rsid w:val="00F304C1"/>
    <w:rsid w:val="00F304D4"/>
    <w:rsid w:val="00F305B8"/>
    <w:rsid w:val="00F30766"/>
    <w:rsid w:val="00F30BE3"/>
    <w:rsid w:val="00F30E33"/>
    <w:rsid w:val="00F3152B"/>
    <w:rsid w:val="00F315E0"/>
    <w:rsid w:val="00F3179A"/>
    <w:rsid w:val="00F31C17"/>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6ED1"/>
    <w:rsid w:val="00F37034"/>
    <w:rsid w:val="00F370C3"/>
    <w:rsid w:val="00F3753F"/>
    <w:rsid w:val="00F37AE9"/>
    <w:rsid w:val="00F37D30"/>
    <w:rsid w:val="00F37F7A"/>
    <w:rsid w:val="00F401DC"/>
    <w:rsid w:val="00F403DE"/>
    <w:rsid w:val="00F40AF3"/>
    <w:rsid w:val="00F40B82"/>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624"/>
    <w:rsid w:val="00F446AA"/>
    <w:rsid w:val="00F44AB1"/>
    <w:rsid w:val="00F4521E"/>
    <w:rsid w:val="00F461DF"/>
    <w:rsid w:val="00F466D4"/>
    <w:rsid w:val="00F468BE"/>
    <w:rsid w:val="00F4706C"/>
    <w:rsid w:val="00F472A3"/>
    <w:rsid w:val="00F475F7"/>
    <w:rsid w:val="00F47CD7"/>
    <w:rsid w:val="00F47F5D"/>
    <w:rsid w:val="00F50027"/>
    <w:rsid w:val="00F5019A"/>
    <w:rsid w:val="00F50AB2"/>
    <w:rsid w:val="00F5105B"/>
    <w:rsid w:val="00F51773"/>
    <w:rsid w:val="00F517CF"/>
    <w:rsid w:val="00F518F6"/>
    <w:rsid w:val="00F51913"/>
    <w:rsid w:val="00F51CD8"/>
    <w:rsid w:val="00F520C3"/>
    <w:rsid w:val="00F520F9"/>
    <w:rsid w:val="00F52172"/>
    <w:rsid w:val="00F5234D"/>
    <w:rsid w:val="00F52AE9"/>
    <w:rsid w:val="00F52E5C"/>
    <w:rsid w:val="00F532B7"/>
    <w:rsid w:val="00F535F4"/>
    <w:rsid w:val="00F536A5"/>
    <w:rsid w:val="00F53878"/>
    <w:rsid w:val="00F5397A"/>
    <w:rsid w:val="00F53DDE"/>
    <w:rsid w:val="00F53E4D"/>
    <w:rsid w:val="00F54A2B"/>
    <w:rsid w:val="00F54B3C"/>
    <w:rsid w:val="00F54CCB"/>
    <w:rsid w:val="00F5531B"/>
    <w:rsid w:val="00F556FA"/>
    <w:rsid w:val="00F55D91"/>
    <w:rsid w:val="00F55E5E"/>
    <w:rsid w:val="00F569D5"/>
    <w:rsid w:val="00F56C7D"/>
    <w:rsid w:val="00F56DC1"/>
    <w:rsid w:val="00F56FEE"/>
    <w:rsid w:val="00F605D8"/>
    <w:rsid w:val="00F609AE"/>
    <w:rsid w:val="00F60AD3"/>
    <w:rsid w:val="00F60C1B"/>
    <w:rsid w:val="00F6138B"/>
    <w:rsid w:val="00F61635"/>
    <w:rsid w:val="00F61766"/>
    <w:rsid w:val="00F619BD"/>
    <w:rsid w:val="00F6216A"/>
    <w:rsid w:val="00F62AD7"/>
    <w:rsid w:val="00F62E49"/>
    <w:rsid w:val="00F633E8"/>
    <w:rsid w:val="00F6341C"/>
    <w:rsid w:val="00F6396E"/>
    <w:rsid w:val="00F63B28"/>
    <w:rsid w:val="00F63C60"/>
    <w:rsid w:val="00F63DA9"/>
    <w:rsid w:val="00F6437F"/>
    <w:rsid w:val="00F64919"/>
    <w:rsid w:val="00F65007"/>
    <w:rsid w:val="00F651B3"/>
    <w:rsid w:val="00F653D3"/>
    <w:rsid w:val="00F65620"/>
    <w:rsid w:val="00F659BD"/>
    <w:rsid w:val="00F65A4D"/>
    <w:rsid w:val="00F65C0F"/>
    <w:rsid w:val="00F65C9E"/>
    <w:rsid w:val="00F65D0F"/>
    <w:rsid w:val="00F65E6A"/>
    <w:rsid w:val="00F665CA"/>
    <w:rsid w:val="00F669B2"/>
    <w:rsid w:val="00F66B68"/>
    <w:rsid w:val="00F66C9B"/>
    <w:rsid w:val="00F67706"/>
    <w:rsid w:val="00F67754"/>
    <w:rsid w:val="00F67BB2"/>
    <w:rsid w:val="00F67C21"/>
    <w:rsid w:val="00F67CD2"/>
    <w:rsid w:val="00F67CE3"/>
    <w:rsid w:val="00F702F5"/>
    <w:rsid w:val="00F70606"/>
    <w:rsid w:val="00F706E8"/>
    <w:rsid w:val="00F711BF"/>
    <w:rsid w:val="00F7129A"/>
    <w:rsid w:val="00F716F3"/>
    <w:rsid w:val="00F717B9"/>
    <w:rsid w:val="00F71B5F"/>
    <w:rsid w:val="00F71B6A"/>
    <w:rsid w:val="00F71D33"/>
    <w:rsid w:val="00F720B5"/>
    <w:rsid w:val="00F72286"/>
    <w:rsid w:val="00F7268E"/>
    <w:rsid w:val="00F72B6D"/>
    <w:rsid w:val="00F72E51"/>
    <w:rsid w:val="00F72F7B"/>
    <w:rsid w:val="00F73046"/>
    <w:rsid w:val="00F7314E"/>
    <w:rsid w:val="00F73157"/>
    <w:rsid w:val="00F735A5"/>
    <w:rsid w:val="00F7379A"/>
    <w:rsid w:val="00F73AE2"/>
    <w:rsid w:val="00F73F99"/>
    <w:rsid w:val="00F74AB4"/>
    <w:rsid w:val="00F75215"/>
    <w:rsid w:val="00F754D7"/>
    <w:rsid w:val="00F7584A"/>
    <w:rsid w:val="00F758C2"/>
    <w:rsid w:val="00F7596B"/>
    <w:rsid w:val="00F75B44"/>
    <w:rsid w:val="00F762E2"/>
    <w:rsid w:val="00F77093"/>
    <w:rsid w:val="00F773EE"/>
    <w:rsid w:val="00F774E3"/>
    <w:rsid w:val="00F7760E"/>
    <w:rsid w:val="00F7765D"/>
    <w:rsid w:val="00F77CD7"/>
    <w:rsid w:val="00F80143"/>
    <w:rsid w:val="00F8038F"/>
    <w:rsid w:val="00F809FC"/>
    <w:rsid w:val="00F80D1F"/>
    <w:rsid w:val="00F80DC8"/>
    <w:rsid w:val="00F81249"/>
    <w:rsid w:val="00F81461"/>
    <w:rsid w:val="00F814F8"/>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762B"/>
    <w:rsid w:val="00F87ABD"/>
    <w:rsid w:val="00F90C57"/>
    <w:rsid w:val="00F910D6"/>
    <w:rsid w:val="00F91324"/>
    <w:rsid w:val="00F91B2D"/>
    <w:rsid w:val="00F91C04"/>
    <w:rsid w:val="00F91E23"/>
    <w:rsid w:val="00F92168"/>
    <w:rsid w:val="00F9285D"/>
    <w:rsid w:val="00F928A0"/>
    <w:rsid w:val="00F932B3"/>
    <w:rsid w:val="00F93415"/>
    <w:rsid w:val="00F936AD"/>
    <w:rsid w:val="00F9380E"/>
    <w:rsid w:val="00F9385E"/>
    <w:rsid w:val="00F93BB8"/>
    <w:rsid w:val="00F944C3"/>
    <w:rsid w:val="00F949BC"/>
    <w:rsid w:val="00F94C30"/>
    <w:rsid w:val="00F95109"/>
    <w:rsid w:val="00F9535E"/>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A01DB"/>
    <w:rsid w:val="00FA01FC"/>
    <w:rsid w:val="00FA0949"/>
    <w:rsid w:val="00FA0B4B"/>
    <w:rsid w:val="00FA12AA"/>
    <w:rsid w:val="00FA15E5"/>
    <w:rsid w:val="00FA28B6"/>
    <w:rsid w:val="00FA2CC6"/>
    <w:rsid w:val="00FA2DB6"/>
    <w:rsid w:val="00FA2FA9"/>
    <w:rsid w:val="00FA32CA"/>
    <w:rsid w:val="00FA3424"/>
    <w:rsid w:val="00FA34FE"/>
    <w:rsid w:val="00FA44BE"/>
    <w:rsid w:val="00FA44CA"/>
    <w:rsid w:val="00FA44FE"/>
    <w:rsid w:val="00FA4595"/>
    <w:rsid w:val="00FA45E9"/>
    <w:rsid w:val="00FA4982"/>
    <w:rsid w:val="00FA4FDA"/>
    <w:rsid w:val="00FA5B6D"/>
    <w:rsid w:val="00FA6379"/>
    <w:rsid w:val="00FA6B6C"/>
    <w:rsid w:val="00FA6FC6"/>
    <w:rsid w:val="00FA7248"/>
    <w:rsid w:val="00FA7746"/>
    <w:rsid w:val="00FA77EB"/>
    <w:rsid w:val="00FA7999"/>
    <w:rsid w:val="00FA7B52"/>
    <w:rsid w:val="00FA7EDE"/>
    <w:rsid w:val="00FB0246"/>
    <w:rsid w:val="00FB0E44"/>
    <w:rsid w:val="00FB19E5"/>
    <w:rsid w:val="00FB1CDC"/>
    <w:rsid w:val="00FB1F2D"/>
    <w:rsid w:val="00FB245F"/>
    <w:rsid w:val="00FB25D5"/>
    <w:rsid w:val="00FB2984"/>
    <w:rsid w:val="00FB2A2E"/>
    <w:rsid w:val="00FB2C91"/>
    <w:rsid w:val="00FB3112"/>
    <w:rsid w:val="00FB378B"/>
    <w:rsid w:val="00FB407F"/>
    <w:rsid w:val="00FB4088"/>
    <w:rsid w:val="00FB40E9"/>
    <w:rsid w:val="00FB4346"/>
    <w:rsid w:val="00FB4546"/>
    <w:rsid w:val="00FB4917"/>
    <w:rsid w:val="00FB4AF2"/>
    <w:rsid w:val="00FB4CB9"/>
    <w:rsid w:val="00FB4CC0"/>
    <w:rsid w:val="00FB5269"/>
    <w:rsid w:val="00FB5561"/>
    <w:rsid w:val="00FB5D5E"/>
    <w:rsid w:val="00FB63C4"/>
    <w:rsid w:val="00FB65A1"/>
    <w:rsid w:val="00FB7695"/>
    <w:rsid w:val="00FB7B3E"/>
    <w:rsid w:val="00FB7FDA"/>
    <w:rsid w:val="00FC0102"/>
    <w:rsid w:val="00FC0AA5"/>
    <w:rsid w:val="00FC0C73"/>
    <w:rsid w:val="00FC0C8C"/>
    <w:rsid w:val="00FC2457"/>
    <w:rsid w:val="00FC37E5"/>
    <w:rsid w:val="00FC3956"/>
    <w:rsid w:val="00FC3B9D"/>
    <w:rsid w:val="00FC3C5D"/>
    <w:rsid w:val="00FC427B"/>
    <w:rsid w:val="00FC42D8"/>
    <w:rsid w:val="00FC4562"/>
    <w:rsid w:val="00FC468C"/>
    <w:rsid w:val="00FC4C8C"/>
    <w:rsid w:val="00FC4D9F"/>
    <w:rsid w:val="00FC4F4D"/>
    <w:rsid w:val="00FC542B"/>
    <w:rsid w:val="00FC61E9"/>
    <w:rsid w:val="00FC6FDD"/>
    <w:rsid w:val="00FC774A"/>
    <w:rsid w:val="00FC79A0"/>
    <w:rsid w:val="00FC7C6A"/>
    <w:rsid w:val="00FD04D9"/>
    <w:rsid w:val="00FD071B"/>
    <w:rsid w:val="00FD091A"/>
    <w:rsid w:val="00FD0B6E"/>
    <w:rsid w:val="00FD0C2F"/>
    <w:rsid w:val="00FD0C95"/>
    <w:rsid w:val="00FD0F47"/>
    <w:rsid w:val="00FD1003"/>
    <w:rsid w:val="00FD17C2"/>
    <w:rsid w:val="00FD1921"/>
    <w:rsid w:val="00FD1A2D"/>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5CB3"/>
    <w:rsid w:val="00FD6252"/>
    <w:rsid w:val="00FD6254"/>
    <w:rsid w:val="00FD678E"/>
    <w:rsid w:val="00FD6B41"/>
    <w:rsid w:val="00FD7525"/>
    <w:rsid w:val="00FD79C1"/>
    <w:rsid w:val="00FD7B21"/>
    <w:rsid w:val="00FE00EA"/>
    <w:rsid w:val="00FE013F"/>
    <w:rsid w:val="00FE0299"/>
    <w:rsid w:val="00FE04A4"/>
    <w:rsid w:val="00FE0DC0"/>
    <w:rsid w:val="00FE0F55"/>
    <w:rsid w:val="00FE0FAB"/>
    <w:rsid w:val="00FE103D"/>
    <w:rsid w:val="00FE1F52"/>
    <w:rsid w:val="00FE22E9"/>
    <w:rsid w:val="00FE2571"/>
    <w:rsid w:val="00FE2711"/>
    <w:rsid w:val="00FE29D3"/>
    <w:rsid w:val="00FE2C51"/>
    <w:rsid w:val="00FE2D1A"/>
    <w:rsid w:val="00FE2EF0"/>
    <w:rsid w:val="00FE3052"/>
    <w:rsid w:val="00FE30B7"/>
    <w:rsid w:val="00FE3A61"/>
    <w:rsid w:val="00FE3AA4"/>
    <w:rsid w:val="00FE3E41"/>
    <w:rsid w:val="00FE437B"/>
    <w:rsid w:val="00FE45D3"/>
    <w:rsid w:val="00FE4AF4"/>
    <w:rsid w:val="00FE4BE7"/>
    <w:rsid w:val="00FE4C8B"/>
    <w:rsid w:val="00FE4F50"/>
    <w:rsid w:val="00FE4F68"/>
    <w:rsid w:val="00FE4FB9"/>
    <w:rsid w:val="00FE555F"/>
    <w:rsid w:val="00FE5586"/>
    <w:rsid w:val="00FE593F"/>
    <w:rsid w:val="00FE5BFB"/>
    <w:rsid w:val="00FE5C22"/>
    <w:rsid w:val="00FE6426"/>
    <w:rsid w:val="00FE6647"/>
    <w:rsid w:val="00FE6836"/>
    <w:rsid w:val="00FE6CD4"/>
    <w:rsid w:val="00FE6F71"/>
    <w:rsid w:val="00FE6FBA"/>
    <w:rsid w:val="00FE7AA0"/>
    <w:rsid w:val="00FF0268"/>
    <w:rsid w:val="00FF0AC2"/>
    <w:rsid w:val="00FF0BFF"/>
    <w:rsid w:val="00FF0DD6"/>
    <w:rsid w:val="00FF19A9"/>
    <w:rsid w:val="00FF2615"/>
    <w:rsid w:val="00FF2985"/>
    <w:rsid w:val="00FF2AF1"/>
    <w:rsid w:val="00FF2BB1"/>
    <w:rsid w:val="00FF30A1"/>
    <w:rsid w:val="00FF3842"/>
    <w:rsid w:val="00FF41AE"/>
    <w:rsid w:val="00FF424C"/>
    <w:rsid w:val="00FF449E"/>
    <w:rsid w:val="00FF467E"/>
    <w:rsid w:val="00FF46EC"/>
    <w:rsid w:val="00FF487F"/>
    <w:rsid w:val="00FF4EEB"/>
    <w:rsid w:val="00FF5400"/>
    <w:rsid w:val="00FF5558"/>
    <w:rsid w:val="00FF576C"/>
    <w:rsid w:val="00FF5EB6"/>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6EBE"/>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a"/>
    <w:uiPriority w:val="99"/>
    <w:semiHidden/>
    <w:rsid w:val="008231A4"/>
    <w:pPr>
      <w:ind w:left="1985" w:hanging="1985"/>
    </w:pPr>
  </w:style>
  <w:style w:type="paragraph" w:styleId="TOC7">
    <w:name w:val="toc 7"/>
    <w:basedOn w:val="TOC6"/>
    <w:next w:val="a"/>
    <w:uiPriority w:val="99"/>
    <w:semiHidden/>
    <w:rsid w:val="008231A4"/>
    <w:pPr>
      <w:ind w:left="2268" w:hanging="2268"/>
    </w:pPr>
  </w:style>
  <w:style w:type="paragraph" w:styleId="23">
    <w:name w:val="List Bullet 2"/>
    <w:basedOn w:val="a9"/>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a"/>
    <w:link w:val="B1Zchn"/>
    <w:qFormat/>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4">
    <w:name w:val="Body Text 3"/>
    <w:basedOn w:val="a"/>
    <w:link w:val="35"/>
    <w:uiPriority w:val="99"/>
    <w:rsid w:val="00BC61A8"/>
    <w:pPr>
      <w:jc w:val="both"/>
    </w:pPr>
    <w:rPr>
      <w:sz w:val="16"/>
      <w:szCs w:val="16"/>
    </w:rPr>
  </w:style>
  <w:style w:type="character" w:customStyle="1" w:styleId="35">
    <w:name w:val="正文文本 3 字符"/>
    <w:link w:val="34"/>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2"/>
    <w:qFormat/>
    <w:rsid w:val="00BB0296"/>
  </w:style>
  <w:style w:type="character" w:customStyle="1" w:styleId="12">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59"/>
    <w:qFormat/>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3">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6">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表段落 字符"/>
    <w:aliases w:val="- Bullets 字符1,목록 단락 字符1,リスト段落 字符1,Lista1 字符,?? ?? 字符,????? 字符,???? 字符,列出段落1 字符,中等深浅网格 1 - 着色 21 字符,¥¡¡¡¡ì¬º¥¹¥È¶ÎÂä 字符,ÁÐ³ö¶ÎÂä 字符,列表段落1 字符,—ño’i—Ž 字符,¥ê¥¹¥È¶ÎÂä 字符,1st level - Bullet List Paragraph 字符,Lettre d'introduction 字符,Bullet list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4">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5">
    <w:name w:val="样式1"/>
    <w:basedOn w:val="30"/>
    <w:link w:val="1Char"/>
    <w:qFormat/>
    <w:rsid w:val="00E86B7A"/>
    <w:rPr>
      <w:lang w:eastAsia="zh-CN"/>
    </w:rPr>
  </w:style>
  <w:style w:type="character" w:customStyle="1" w:styleId="1Char">
    <w:name w:val="样式1 Char"/>
    <w:basedOn w:val="31"/>
    <w:link w:val="15"/>
    <w:rsid w:val="00E86B7A"/>
    <w:rPr>
      <w:rFonts w:ascii="Cambria" w:eastAsia="宋体" w:hAnsi="Cambria" w:cs="Times New Roman"/>
      <w:b/>
      <w:bCs/>
      <w:sz w:val="26"/>
      <w:szCs w:val="26"/>
      <w:lang w:val="en-GB" w:eastAsia="ja-JP"/>
    </w:rPr>
  </w:style>
  <w:style w:type="paragraph" w:customStyle="1" w:styleId="Agreement">
    <w:name w:val="Agreement"/>
    <w:basedOn w:val="a"/>
    <w:next w:val="Doc-text2"/>
    <w:uiPriority w:val="99"/>
    <w:qFormat/>
    <w:rsid w:val="00674AE2"/>
    <w:pPr>
      <w:numPr>
        <w:numId w:val="18"/>
      </w:numPr>
      <w:tabs>
        <w:tab w:val="num" w:pos="1619"/>
      </w:tabs>
      <w:spacing w:before="60" w:after="0"/>
      <w:ind w:left="1619"/>
    </w:pPr>
    <w:rPr>
      <w:rFonts w:ascii="Arial" w:eastAsia="MS Mincho" w:hAnsi="Arial"/>
      <w:b/>
      <w:szCs w:val="24"/>
      <w:lang w:eastAsia="en-GB"/>
    </w:rPr>
  </w:style>
  <w:style w:type="character" w:customStyle="1" w:styleId="B1Char1">
    <w:name w:val="B1 Char1"/>
    <w:rsid w:val="005B6E8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108310761">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2971</TotalTime>
  <Pages>6</Pages>
  <Words>2447</Words>
  <Characters>13954</Characters>
  <Application>Microsoft Office Word</Application>
  <DocSecurity>0</DocSecurity>
  <Lines>116</Lines>
  <Paragraphs>32</Paragraphs>
  <ScaleCrop>false</ScaleCrop>
  <Company>Nokia Siemens Networks</Company>
  <LinksUpToDate>false</LinksUpToDate>
  <CharactersWithSpaces>16369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Yang Tuo</cp:lastModifiedBy>
  <cp:revision>2036</cp:revision>
  <cp:lastPrinted>2013-04-02T02:18:00Z</cp:lastPrinted>
  <dcterms:created xsi:type="dcterms:W3CDTF">2019-08-16T08:26:00Z</dcterms:created>
  <dcterms:modified xsi:type="dcterms:W3CDTF">2021-08-06T09:29:00Z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